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D1818" w14:textId="65F80D71" w:rsidR="00AA0EBD" w:rsidRPr="009F3313" w:rsidRDefault="00867A38" w:rsidP="00F2207E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  <w:lang w:eastAsia="en-US"/>
        </w:rPr>
      </w:pPr>
      <w:r w:rsidRPr="009F3313">
        <w:rPr>
          <w:rFonts w:ascii="Arial" w:hAnsi="Arial" w:cs="Arial"/>
          <w:b/>
          <w:w w:val="115"/>
          <w:sz w:val="20"/>
          <w:szCs w:val="20"/>
        </w:rPr>
        <w:t xml:space="preserve"> </w:t>
      </w:r>
      <w:r w:rsidR="00AA0EBD" w:rsidRPr="009F3313">
        <w:rPr>
          <w:rFonts w:ascii="Arial" w:hAnsi="Arial" w:cs="Arial"/>
          <w:b/>
          <w:sz w:val="20"/>
          <w:szCs w:val="20"/>
          <w:lang w:eastAsia="en-US"/>
        </w:rPr>
        <w:t xml:space="preserve">Załącznik nr 1 do umowy nr </w:t>
      </w:r>
      <w:r w:rsidR="00AE0E1D">
        <w:rPr>
          <w:rFonts w:ascii="Arial" w:hAnsi="Arial" w:cs="Arial"/>
          <w:b/>
          <w:sz w:val="20"/>
          <w:szCs w:val="20"/>
          <w:lang w:eastAsia="en-US"/>
        </w:rPr>
        <w:t>…….</w:t>
      </w:r>
      <w:r w:rsidR="00AA0EBD" w:rsidRPr="009F3313">
        <w:rPr>
          <w:rFonts w:ascii="Arial" w:hAnsi="Arial" w:cs="Arial"/>
          <w:b/>
          <w:sz w:val="20"/>
          <w:szCs w:val="20"/>
          <w:lang w:eastAsia="en-US"/>
        </w:rPr>
        <w:t>. z dnia .........................</w:t>
      </w:r>
    </w:p>
    <w:p w14:paraId="7F81F7D4" w14:textId="77777777" w:rsidR="00AA0EBD" w:rsidRPr="009F3313" w:rsidRDefault="00AA0EBD" w:rsidP="00B471B0">
      <w:pPr>
        <w:pStyle w:val="Tekstpodstawowy"/>
        <w:spacing w:before="5"/>
        <w:rPr>
          <w:rFonts w:ascii="Arial" w:hAnsi="Arial" w:cs="Arial"/>
          <w:sz w:val="20"/>
          <w:szCs w:val="20"/>
          <w:lang w:val="pl-PL"/>
        </w:rPr>
      </w:pPr>
    </w:p>
    <w:p w14:paraId="380D792D" w14:textId="090F7550" w:rsidR="00AA0EBD" w:rsidRPr="009F3313" w:rsidRDefault="00AA0EBD" w:rsidP="00B471B0">
      <w:pPr>
        <w:ind w:left="376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9F3313">
        <w:rPr>
          <w:rFonts w:ascii="Arial" w:hAnsi="Arial" w:cs="Arial"/>
          <w:b/>
          <w:sz w:val="20"/>
          <w:szCs w:val="20"/>
          <w:lang w:eastAsia="en-US"/>
        </w:rPr>
        <w:t xml:space="preserve">Opis systemu </w:t>
      </w:r>
      <w:r w:rsidR="003D1E85" w:rsidRPr="009F3313">
        <w:rPr>
          <w:rFonts w:ascii="Arial" w:hAnsi="Arial" w:cs="Arial"/>
          <w:b/>
          <w:sz w:val="20"/>
          <w:szCs w:val="20"/>
          <w:lang w:eastAsia="en-US"/>
        </w:rPr>
        <w:t>SLPS</w:t>
      </w:r>
      <w:r w:rsidRPr="009F3313">
        <w:rPr>
          <w:rFonts w:ascii="Arial" w:hAnsi="Arial" w:cs="Arial"/>
          <w:b/>
          <w:sz w:val="20"/>
          <w:szCs w:val="20"/>
          <w:lang w:eastAsia="en-US"/>
        </w:rPr>
        <w:t xml:space="preserve"> (</w:t>
      </w:r>
      <w:r w:rsidR="003D1E85" w:rsidRPr="009F3313">
        <w:rPr>
          <w:rFonts w:ascii="Arial" w:hAnsi="Arial" w:cs="Arial"/>
          <w:b/>
          <w:sz w:val="20"/>
          <w:szCs w:val="20"/>
          <w:lang w:eastAsia="en-US"/>
        </w:rPr>
        <w:t>System Losowego Przydziału Spraw</w:t>
      </w:r>
      <w:r w:rsidRPr="009F3313">
        <w:rPr>
          <w:rFonts w:ascii="Arial" w:hAnsi="Arial" w:cs="Arial"/>
          <w:b/>
          <w:sz w:val="20"/>
          <w:szCs w:val="20"/>
          <w:lang w:eastAsia="en-US"/>
        </w:rPr>
        <w:t>)</w:t>
      </w:r>
    </w:p>
    <w:p w14:paraId="77EE823E" w14:textId="77777777" w:rsidR="00AA0EBD" w:rsidRPr="009F3313" w:rsidRDefault="00AA0EBD" w:rsidP="00B471B0">
      <w:pPr>
        <w:pStyle w:val="Tekstpodstawowy"/>
        <w:spacing w:before="6"/>
        <w:rPr>
          <w:rFonts w:ascii="Arial" w:hAnsi="Arial" w:cs="Arial"/>
          <w:b/>
          <w:sz w:val="20"/>
          <w:szCs w:val="20"/>
          <w:lang w:val="pl-PL"/>
        </w:rPr>
      </w:pPr>
    </w:p>
    <w:p w14:paraId="14078EFE" w14:textId="77777777" w:rsidR="00AA0EBD" w:rsidRPr="009F3313" w:rsidRDefault="00AA0EBD" w:rsidP="00B471B0">
      <w:pPr>
        <w:pStyle w:val="Akapitzlist"/>
        <w:numPr>
          <w:ilvl w:val="0"/>
          <w:numId w:val="3"/>
        </w:numPr>
        <w:tabs>
          <w:tab w:val="left" w:pos="2057"/>
          <w:tab w:val="left" w:pos="2058"/>
        </w:tabs>
        <w:ind w:left="719"/>
        <w:rPr>
          <w:rFonts w:ascii="Arial" w:hAnsi="Arial" w:cs="Arial"/>
          <w:b/>
          <w:sz w:val="20"/>
          <w:szCs w:val="20"/>
          <w:lang w:val="pl-PL"/>
        </w:rPr>
      </w:pPr>
      <w:r w:rsidRPr="009F3313">
        <w:rPr>
          <w:rFonts w:ascii="Arial" w:hAnsi="Arial" w:cs="Arial"/>
          <w:b/>
          <w:w w:val="105"/>
          <w:sz w:val="20"/>
          <w:szCs w:val="20"/>
          <w:lang w:val="pl-PL"/>
        </w:rPr>
        <w:t>Charakterystyka</w:t>
      </w:r>
      <w:r w:rsidRPr="009F3313">
        <w:rPr>
          <w:rFonts w:ascii="Arial" w:hAnsi="Arial" w:cs="Arial"/>
          <w:b/>
          <w:spacing w:val="-1"/>
          <w:w w:val="105"/>
          <w:sz w:val="20"/>
          <w:szCs w:val="20"/>
          <w:lang w:val="pl-PL"/>
        </w:rPr>
        <w:t xml:space="preserve"> </w:t>
      </w:r>
      <w:r w:rsidRPr="009F3313">
        <w:rPr>
          <w:rFonts w:ascii="Arial" w:hAnsi="Arial" w:cs="Arial"/>
          <w:b/>
          <w:w w:val="105"/>
          <w:sz w:val="20"/>
          <w:szCs w:val="20"/>
          <w:lang w:val="pl-PL"/>
        </w:rPr>
        <w:t>system</w:t>
      </w:r>
      <w:r w:rsidR="00867A38" w:rsidRPr="009F3313">
        <w:rPr>
          <w:rFonts w:ascii="Arial" w:hAnsi="Arial" w:cs="Arial"/>
          <w:b/>
          <w:w w:val="105"/>
          <w:sz w:val="20"/>
          <w:szCs w:val="20"/>
          <w:lang w:val="pl-PL"/>
        </w:rPr>
        <w:t>u</w:t>
      </w:r>
    </w:p>
    <w:p w14:paraId="01057387" w14:textId="77777777" w:rsidR="00AA0EBD" w:rsidRPr="009F3313" w:rsidRDefault="00AA0EBD" w:rsidP="00B471B0">
      <w:pPr>
        <w:pStyle w:val="Akapitzlist"/>
        <w:tabs>
          <w:tab w:val="left" w:pos="2057"/>
          <w:tab w:val="left" w:pos="2058"/>
        </w:tabs>
        <w:ind w:left="719" w:firstLine="0"/>
        <w:rPr>
          <w:rFonts w:ascii="Arial" w:hAnsi="Arial" w:cs="Arial"/>
          <w:b/>
          <w:sz w:val="20"/>
          <w:szCs w:val="20"/>
          <w:lang w:val="pl-PL"/>
        </w:rPr>
      </w:pPr>
    </w:p>
    <w:p w14:paraId="738F3EC1" w14:textId="77777777" w:rsidR="003D1E85" w:rsidRPr="009F3313" w:rsidRDefault="003D1E85" w:rsidP="00B471B0">
      <w:pPr>
        <w:spacing w:before="9" w:line="259" w:lineRule="auto"/>
        <w:ind w:firstLine="708"/>
        <w:jc w:val="both"/>
        <w:rPr>
          <w:rFonts w:ascii="Arial" w:hAnsi="Arial" w:cs="Arial"/>
          <w:w w:val="105"/>
          <w:sz w:val="20"/>
          <w:szCs w:val="20"/>
        </w:rPr>
      </w:pPr>
    </w:p>
    <w:p w14:paraId="1E9C3FA6" w14:textId="3C7DD731" w:rsidR="0034185C" w:rsidRPr="009F3313" w:rsidRDefault="003D1E85" w:rsidP="00BA7073">
      <w:pPr>
        <w:spacing w:after="120" w:line="264" w:lineRule="auto"/>
        <w:contextualSpacing/>
        <w:jc w:val="both"/>
        <w:rPr>
          <w:rFonts w:ascii="Arial" w:hAnsi="Arial" w:cs="Arial"/>
          <w:sz w:val="20"/>
          <w:szCs w:val="20"/>
        </w:rPr>
      </w:pPr>
      <w:bookmarkStart w:id="0" w:name="_Hlk15037850"/>
      <w:bookmarkStart w:id="1" w:name="_Hlk15038227"/>
      <w:r w:rsidRPr="009F3313">
        <w:rPr>
          <w:rFonts w:ascii="Arial" w:hAnsi="Arial" w:cs="Arial"/>
          <w:sz w:val="20"/>
          <w:szCs w:val="20"/>
        </w:rPr>
        <w:t xml:space="preserve">System Losowego Przydziału Spraw (SLPS) </w:t>
      </w:r>
      <w:r w:rsidR="0047529F" w:rsidRPr="009F3313">
        <w:rPr>
          <w:rFonts w:ascii="Arial" w:hAnsi="Arial" w:cs="Arial"/>
          <w:sz w:val="20"/>
          <w:szCs w:val="20"/>
        </w:rPr>
        <w:t>jest aplikacją centralną,</w:t>
      </w:r>
      <w:r w:rsidRPr="009F3313">
        <w:rPr>
          <w:rFonts w:ascii="Arial" w:hAnsi="Arial" w:cs="Arial"/>
          <w:sz w:val="20"/>
          <w:szCs w:val="20"/>
        </w:rPr>
        <w:t xml:space="preserve"> </w:t>
      </w:r>
      <w:r w:rsidR="0047529F" w:rsidRPr="009F3313">
        <w:rPr>
          <w:rFonts w:ascii="Arial" w:hAnsi="Arial" w:cs="Arial"/>
          <w:sz w:val="20"/>
          <w:szCs w:val="20"/>
        </w:rPr>
        <w:t>która</w:t>
      </w:r>
      <w:r w:rsidRPr="009F3313">
        <w:rPr>
          <w:rFonts w:ascii="Arial" w:hAnsi="Arial" w:cs="Arial"/>
          <w:sz w:val="20"/>
          <w:szCs w:val="20"/>
        </w:rPr>
        <w:t xml:space="preserve"> </w:t>
      </w:r>
      <w:r w:rsidR="0034185C" w:rsidRPr="009F3313">
        <w:rPr>
          <w:rFonts w:ascii="Arial" w:hAnsi="Arial" w:cs="Arial"/>
          <w:sz w:val="20"/>
          <w:szCs w:val="20"/>
        </w:rPr>
        <w:t>realizuje następujące cele:</w:t>
      </w:r>
    </w:p>
    <w:p w14:paraId="04E16655" w14:textId="7F79705D" w:rsidR="0034185C" w:rsidRPr="009F3313" w:rsidRDefault="0034185C" w:rsidP="00BA7073">
      <w:pPr>
        <w:pStyle w:val="Akapitzlist"/>
        <w:numPr>
          <w:ilvl w:val="0"/>
          <w:numId w:val="11"/>
        </w:numPr>
        <w:spacing w:after="120" w:line="264" w:lineRule="auto"/>
        <w:contextualSpacing/>
        <w:rPr>
          <w:rFonts w:ascii="Arial" w:hAnsi="Arial" w:cs="Arial"/>
          <w:sz w:val="20"/>
          <w:szCs w:val="20"/>
          <w:lang w:val="pl-PL"/>
        </w:rPr>
      </w:pPr>
      <w:r w:rsidRPr="00036D36">
        <w:rPr>
          <w:rFonts w:ascii="Arial" w:hAnsi="Arial" w:cs="Arial"/>
          <w:sz w:val="20"/>
          <w:szCs w:val="20"/>
          <w:lang w:val="pl-PL"/>
        </w:rPr>
        <w:t>umożliwia</w:t>
      </w:r>
      <w:r w:rsidR="00DE548C" w:rsidRPr="00036D36">
        <w:rPr>
          <w:rFonts w:ascii="Arial" w:hAnsi="Arial" w:cs="Arial"/>
          <w:sz w:val="20"/>
          <w:szCs w:val="20"/>
          <w:lang w:val="pl-PL"/>
        </w:rPr>
        <w:t xml:space="preserve"> </w:t>
      </w:r>
      <w:r w:rsidR="00DE548C" w:rsidRPr="009F3313">
        <w:rPr>
          <w:rFonts w:ascii="Arial" w:hAnsi="Arial" w:cs="Arial"/>
          <w:sz w:val="20"/>
          <w:szCs w:val="20"/>
          <w:lang w:val="pl-PL"/>
        </w:rPr>
        <w:t>losowe</w:t>
      </w:r>
      <w:r w:rsidR="00DE548C" w:rsidRPr="00036D36">
        <w:rPr>
          <w:rFonts w:ascii="Arial" w:hAnsi="Arial" w:cs="Arial"/>
          <w:sz w:val="20"/>
          <w:szCs w:val="20"/>
          <w:lang w:val="pl-PL"/>
        </w:rPr>
        <w:t xml:space="preserve"> </w:t>
      </w:r>
      <w:r w:rsidR="00DE548C" w:rsidRPr="009F3313">
        <w:rPr>
          <w:rFonts w:ascii="Arial" w:hAnsi="Arial" w:cs="Arial"/>
          <w:sz w:val="20"/>
          <w:szCs w:val="20"/>
          <w:lang w:val="pl-PL"/>
        </w:rPr>
        <w:t>wyłanianie składów orzekających (1s, 3s oraz składów ławniczych) do</w:t>
      </w:r>
      <w:r w:rsidR="006928F0" w:rsidRPr="009F3313">
        <w:rPr>
          <w:rFonts w:ascii="Arial" w:hAnsi="Arial" w:cs="Arial"/>
          <w:sz w:val="20"/>
          <w:szCs w:val="20"/>
          <w:lang w:val="pl-PL"/>
        </w:rPr>
        <w:t> </w:t>
      </w:r>
      <w:r w:rsidR="00DE548C" w:rsidRPr="009F3313">
        <w:rPr>
          <w:rFonts w:ascii="Arial" w:hAnsi="Arial" w:cs="Arial"/>
          <w:sz w:val="20"/>
          <w:szCs w:val="20"/>
          <w:lang w:val="pl-PL"/>
        </w:rPr>
        <w:t>spraw sądowych prowadzonych przez sądy wszystkich instancji,</w:t>
      </w:r>
    </w:p>
    <w:p w14:paraId="6AA63894" w14:textId="1E3AA995" w:rsidR="00DE548C" w:rsidRPr="009F3313" w:rsidRDefault="00C11355" w:rsidP="00BA7073">
      <w:pPr>
        <w:pStyle w:val="Akapitzlist"/>
        <w:numPr>
          <w:ilvl w:val="0"/>
          <w:numId w:val="11"/>
        </w:numPr>
        <w:spacing w:after="120" w:line="264" w:lineRule="auto"/>
        <w:contextualSpacing/>
        <w:rPr>
          <w:rFonts w:ascii="Arial" w:hAnsi="Arial" w:cs="Arial"/>
          <w:sz w:val="20"/>
          <w:szCs w:val="20"/>
          <w:lang w:val="pl-PL"/>
        </w:rPr>
      </w:pPr>
      <w:r w:rsidRPr="009F3313">
        <w:rPr>
          <w:rFonts w:ascii="Arial" w:hAnsi="Arial" w:cs="Arial"/>
          <w:sz w:val="20"/>
          <w:szCs w:val="20"/>
          <w:lang w:val="pl-PL"/>
        </w:rPr>
        <w:t>przydziela sprawy</w:t>
      </w:r>
      <w:r w:rsidR="00DE548C" w:rsidRPr="009F3313">
        <w:rPr>
          <w:rFonts w:ascii="Arial" w:hAnsi="Arial" w:cs="Arial"/>
          <w:sz w:val="20"/>
          <w:szCs w:val="20"/>
          <w:lang w:val="pl-PL"/>
        </w:rPr>
        <w:t xml:space="preserve"> proporcjonalnie do dni</w:t>
      </w:r>
      <w:r w:rsidR="005B39C1" w:rsidRPr="009F3313">
        <w:rPr>
          <w:rFonts w:ascii="Arial" w:hAnsi="Arial" w:cs="Arial"/>
          <w:sz w:val="20"/>
          <w:szCs w:val="20"/>
          <w:lang w:val="pl-PL"/>
        </w:rPr>
        <w:t xml:space="preserve"> pracy poszczególnych referentów i ich wskaźników przydziału</w:t>
      </w:r>
      <w:r w:rsidR="0041519E" w:rsidRPr="009F3313">
        <w:rPr>
          <w:rFonts w:ascii="Arial" w:hAnsi="Arial" w:cs="Arial"/>
          <w:sz w:val="20"/>
          <w:szCs w:val="20"/>
          <w:lang w:val="pl-PL"/>
        </w:rPr>
        <w:t xml:space="preserve"> w każdej kategorii odrębnie</w:t>
      </w:r>
      <w:r w:rsidR="006928F0" w:rsidRPr="009F3313">
        <w:rPr>
          <w:rFonts w:ascii="Arial" w:hAnsi="Arial" w:cs="Arial"/>
          <w:sz w:val="20"/>
          <w:szCs w:val="20"/>
          <w:lang w:val="pl-PL"/>
        </w:rPr>
        <w:t xml:space="preserve"> (§ 60 ust. 1 Rozporządzenia Ministra Sprawiedliwości – Regulamin urzędowania sądów powszechnych z dnia 18 czerwca 2019 r. (tekst jednolity Dz.U. z 2019 r. poz. 1141), </w:t>
      </w:r>
    </w:p>
    <w:p w14:paraId="747D46E2" w14:textId="49A7B226" w:rsidR="005B39C1" w:rsidRPr="009F3313" w:rsidRDefault="006928F0" w:rsidP="00BA7073">
      <w:pPr>
        <w:pStyle w:val="Akapitzlist"/>
        <w:numPr>
          <w:ilvl w:val="0"/>
          <w:numId w:val="11"/>
        </w:numPr>
        <w:spacing w:after="120" w:line="264" w:lineRule="auto"/>
        <w:contextualSpacing/>
        <w:rPr>
          <w:rFonts w:ascii="Arial" w:hAnsi="Arial" w:cs="Arial"/>
          <w:sz w:val="20"/>
          <w:szCs w:val="20"/>
          <w:lang w:val="pl-PL"/>
        </w:rPr>
      </w:pPr>
      <w:r w:rsidRPr="009F3313">
        <w:rPr>
          <w:rFonts w:ascii="Arial" w:hAnsi="Arial" w:cs="Arial"/>
          <w:sz w:val="20"/>
          <w:szCs w:val="20"/>
          <w:lang w:val="pl-PL"/>
        </w:rPr>
        <w:t xml:space="preserve">standaryzuje i </w:t>
      </w:r>
      <w:r w:rsidR="005B39C1" w:rsidRPr="009F3313">
        <w:rPr>
          <w:rFonts w:ascii="Arial" w:hAnsi="Arial" w:cs="Arial"/>
          <w:sz w:val="20"/>
          <w:szCs w:val="20"/>
          <w:lang w:val="pl-PL"/>
        </w:rPr>
        <w:t xml:space="preserve">optymalizuje procesy wewnętrzne w sądach powszechnych w zakresie zarządzania przydziałem spraw. </w:t>
      </w:r>
    </w:p>
    <w:p w14:paraId="061266E9" w14:textId="235C1BF3" w:rsidR="003D1E85" w:rsidRPr="009F3313" w:rsidRDefault="003D1E85" w:rsidP="00BA7073">
      <w:pPr>
        <w:spacing w:line="26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F3313">
        <w:rPr>
          <w:rFonts w:ascii="Arial" w:hAnsi="Arial" w:cs="Arial"/>
          <w:sz w:val="20"/>
          <w:szCs w:val="20"/>
        </w:rPr>
        <w:t>Korzystanie z SLPS od strony techniczno-organizacyjnej możliwe jest we wszystkich wydziałach wszystkich sądów w Polsce. Losowanie składów odbywa się na sesjach wg  harmonogramu (tj.</w:t>
      </w:r>
      <w:r w:rsidR="0041519E" w:rsidRPr="009F3313">
        <w:rPr>
          <w:rFonts w:ascii="Arial" w:hAnsi="Arial" w:cs="Arial"/>
          <w:sz w:val="20"/>
          <w:szCs w:val="20"/>
        </w:rPr>
        <w:t> </w:t>
      </w:r>
      <w:r w:rsidRPr="009F3313">
        <w:rPr>
          <w:rFonts w:ascii="Arial" w:hAnsi="Arial" w:cs="Arial"/>
          <w:sz w:val="20"/>
          <w:szCs w:val="20"/>
        </w:rPr>
        <w:t>codziennie od godziny 20:00) i jest prowadzone na serwerze centralnym, wykorzystującym generator liczb losowych. Przed rozpoczęciem sesji losującej następuje</w:t>
      </w:r>
      <w:r w:rsidR="00793A3B" w:rsidRPr="009F3313">
        <w:rPr>
          <w:rFonts w:ascii="Arial" w:hAnsi="Arial" w:cs="Arial"/>
          <w:sz w:val="20"/>
          <w:szCs w:val="20"/>
        </w:rPr>
        <w:t xml:space="preserve"> pobieranie </w:t>
      </w:r>
      <w:r w:rsidRPr="009F3313">
        <w:rPr>
          <w:rFonts w:ascii="Arial" w:hAnsi="Arial" w:cs="Arial"/>
          <w:sz w:val="20"/>
          <w:szCs w:val="20"/>
        </w:rPr>
        <w:t xml:space="preserve">danych ze Zintegrowanego Systemu Rachunkowości i Kadr (ZSRK) w zakresie obsady kadrowej wydziału oraz </w:t>
      </w:r>
      <w:r w:rsidR="00793A3B" w:rsidRPr="009F3313">
        <w:rPr>
          <w:rFonts w:ascii="Arial" w:hAnsi="Arial" w:cs="Arial"/>
          <w:sz w:val="20"/>
          <w:szCs w:val="20"/>
        </w:rPr>
        <w:t xml:space="preserve">dat </w:t>
      </w:r>
      <w:r w:rsidRPr="009F3313">
        <w:rPr>
          <w:rFonts w:ascii="Arial" w:hAnsi="Arial" w:cs="Arial"/>
          <w:sz w:val="20"/>
          <w:szCs w:val="20"/>
        </w:rPr>
        <w:t xml:space="preserve">nieobecności poszczególnych  </w:t>
      </w:r>
      <w:r w:rsidR="0047529F" w:rsidRPr="009F3313">
        <w:rPr>
          <w:rFonts w:ascii="Arial" w:hAnsi="Arial" w:cs="Arial"/>
          <w:sz w:val="20"/>
          <w:szCs w:val="20"/>
        </w:rPr>
        <w:t>referentów (</w:t>
      </w:r>
      <w:r w:rsidRPr="009F3313">
        <w:rPr>
          <w:rFonts w:ascii="Arial" w:hAnsi="Arial" w:cs="Arial"/>
          <w:sz w:val="20"/>
          <w:szCs w:val="20"/>
        </w:rPr>
        <w:t>sędziów i referendarzy</w:t>
      </w:r>
      <w:r w:rsidR="0047529F" w:rsidRPr="009F3313">
        <w:rPr>
          <w:rFonts w:ascii="Arial" w:hAnsi="Arial" w:cs="Arial"/>
          <w:sz w:val="20"/>
          <w:szCs w:val="20"/>
        </w:rPr>
        <w:t xml:space="preserve"> sądowych)</w:t>
      </w:r>
      <w:r w:rsidR="001A673C" w:rsidRPr="009F3313">
        <w:rPr>
          <w:rFonts w:ascii="Arial" w:hAnsi="Arial" w:cs="Arial"/>
          <w:sz w:val="20"/>
          <w:szCs w:val="20"/>
        </w:rPr>
        <w:t xml:space="preserve">. </w:t>
      </w:r>
      <w:r w:rsidRPr="009F3313">
        <w:rPr>
          <w:rFonts w:ascii="Arial" w:hAnsi="Arial" w:cs="Arial"/>
          <w:sz w:val="20"/>
          <w:szCs w:val="20"/>
        </w:rPr>
        <w:t>Wyniki losowania są udostępniane w</w:t>
      </w:r>
      <w:r w:rsidR="001A673C" w:rsidRPr="009F3313">
        <w:rPr>
          <w:rFonts w:ascii="Arial" w:hAnsi="Arial" w:cs="Arial"/>
          <w:sz w:val="20"/>
          <w:szCs w:val="20"/>
        </w:rPr>
        <w:t> </w:t>
      </w:r>
      <w:r w:rsidRPr="009F3313">
        <w:rPr>
          <w:rFonts w:ascii="Arial" w:hAnsi="Arial" w:cs="Arial"/>
          <w:sz w:val="20"/>
          <w:szCs w:val="20"/>
        </w:rPr>
        <w:t xml:space="preserve">formie raportów poszczególnym wydziałom wyłącznie w  zakresie spraw samodzielnie wprowadzonych do losowania przez Pracownika Sekretariatu w </w:t>
      </w:r>
      <w:r w:rsidR="00770784" w:rsidRPr="009F3313">
        <w:rPr>
          <w:rFonts w:ascii="Arial" w:hAnsi="Arial" w:cs="Arial"/>
          <w:sz w:val="20"/>
          <w:szCs w:val="20"/>
        </w:rPr>
        <w:t>panelu</w:t>
      </w:r>
      <w:r w:rsidRPr="009F3313">
        <w:rPr>
          <w:rFonts w:ascii="Arial" w:hAnsi="Arial" w:cs="Arial"/>
          <w:sz w:val="20"/>
          <w:szCs w:val="20"/>
        </w:rPr>
        <w:t xml:space="preserve"> „Zarządzaj sprawami sądowymi”. </w:t>
      </w:r>
    </w:p>
    <w:p w14:paraId="0B02BEB5" w14:textId="77777777" w:rsidR="003D1E85" w:rsidRPr="009F3313" w:rsidRDefault="003D1E85" w:rsidP="00BA7073">
      <w:pPr>
        <w:spacing w:line="264" w:lineRule="auto"/>
        <w:rPr>
          <w:rFonts w:ascii="Arial" w:hAnsi="Arial" w:cs="Arial"/>
          <w:sz w:val="20"/>
          <w:szCs w:val="20"/>
        </w:rPr>
      </w:pPr>
    </w:p>
    <w:p w14:paraId="035AD2DD" w14:textId="114450DC" w:rsidR="003D1E85" w:rsidRPr="009F3313" w:rsidRDefault="00DB4FC0" w:rsidP="00BA7073">
      <w:p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9F3313">
        <w:rPr>
          <w:rFonts w:ascii="Arial" w:hAnsi="Arial" w:cs="Arial"/>
          <w:b/>
          <w:bCs/>
          <w:sz w:val="20"/>
          <w:szCs w:val="20"/>
        </w:rPr>
        <w:t>W zależności od poziomu uprawnień</w:t>
      </w:r>
      <w:r w:rsidR="0047529F" w:rsidRPr="009F3313">
        <w:rPr>
          <w:rFonts w:ascii="Arial" w:hAnsi="Arial" w:cs="Arial"/>
          <w:b/>
          <w:bCs/>
          <w:sz w:val="20"/>
          <w:szCs w:val="20"/>
        </w:rPr>
        <w:t xml:space="preserve">, </w:t>
      </w:r>
      <w:r w:rsidR="001A673C" w:rsidRPr="009F3313">
        <w:rPr>
          <w:rFonts w:ascii="Arial" w:hAnsi="Arial" w:cs="Arial"/>
          <w:b/>
          <w:bCs/>
          <w:sz w:val="20"/>
          <w:szCs w:val="20"/>
        </w:rPr>
        <w:t>dostęp do SLPS jest możliwy</w:t>
      </w:r>
      <w:r w:rsidRPr="009F3313">
        <w:rPr>
          <w:rFonts w:ascii="Arial" w:hAnsi="Arial" w:cs="Arial"/>
          <w:b/>
          <w:bCs/>
          <w:sz w:val="20"/>
          <w:szCs w:val="20"/>
        </w:rPr>
        <w:t xml:space="preserve"> </w:t>
      </w:r>
      <w:r w:rsidR="003D1E85" w:rsidRPr="009F3313">
        <w:rPr>
          <w:rFonts w:ascii="Arial" w:hAnsi="Arial" w:cs="Arial"/>
          <w:b/>
          <w:bCs/>
          <w:sz w:val="20"/>
          <w:szCs w:val="20"/>
        </w:rPr>
        <w:t>w</w:t>
      </w:r>
      <w:r w:rsidRPr="009F3313">
        <w:rPr>
          <w:rFonts w:ascii="Arial" w:hAnsi="Arial" w:cs="Arial"/>
          <w:b/>
          <w:bCs/>
          <w:sz w:val="20"/>
          <w:szCs w:val="20"/>
        </w:rPr>
        <w:t> czterech</w:t>
      </w:r>
      <w:r w:rsidR="003D1E85" w:rsidRPr="009F3313">
        <w:rPr>
          <w:rFonts w:ascii="Arial" w:hAnsi="Arial" w:cs="Arial"/>
          <w:b/>
          <w:bCs/>
          <w:sz w:val="20"/>
          <w:szCs w:val="20"/>
        </w:rPr>
        <w:t xml:space="preserve"> rolach</w:t>
      </w:r>
      <w:r w:rsidR="003D1E85" w:rsidRPr="009F3313">
        <w:rPr>
          <w:rFonts w:ascii="Arial" w:hAnsi="Arial" w:cs="Arial"/>
          <w:sz w:val="20"/>
          <w:szCs w:val="20"/>
        </w:rPr>
        <w:t>:</w:t>
      </w:r>
    </w:p>
    <w:p w14:paraId="4E582919" w14:textId="79F1AA11" w:rsidR="003D1E85" w:rsidRPr="009F3313" w:rsidRDefault="003D1E85" w:rsidP="00BA7073">
      <w:pPr>
        <w:spacing w:line="264" w:lineRule="auto"/>
        <w:ind w:firstLine="397"/>
        <w:jc w:val="both"/>
        <w:rPr>
          <w:rFonts w:ascii="Arial" w:hAnsi="Arial" w:cs="Arial"/>
          <w:sz w:val="20"/>
          <w:szCs w:val="20"/>
        </w:rPr>
      </w:pPr>
      <w:r w:rsidRPr="009F3313">
        <w:rPr>
          <w:rFonts w:ascii="Arial" w:hAnsi="Arial" w:cs="Arial"/>
          <w:sz w:val="20"/>
          <w:szCs w:val="20"/>
        </w:rPr>
        <w:t>- Administrator Centralny</w:t>
      </w:r>
      <w:r w:rsidR="002E5B87" w:rsidRPr="009F3313">
        <w:rPr>
          <w:rFonts w:ascii="Arial" w:hAnsi="Arial" w:cs="Arial"/>
          <w:sz w:val="20"/>
          <w:szCs w:val="20"/>
        </w:rPr>
        <w:t>,</w:t>
      </w:r>
    </w:p>
    <w:p w14:paraId="272D827E" w14:textId="77777777" w:rsidR="003D1E85" w:rsidRPr="009F3313" w:rsidRDefault="003D1E85" w:rsidP="00BA7073">
      <w:pPr>
        <w:spacing w:line="264" w:lineRule="auto"/>
        <w:ind w:firstLine="397"/>
        <w:jc w:val="both"/>
        <w:rPr>
          <w:rFonts w:ascii="Arial" w:hAnsi="Arial" w:cs="Arial"/>
          <w:sz w:val="20"/>
          <w:szCs w:val="20"/>
        </w:rPr>
      </w:pPr>
      <w:r w:rsidRPr="009F3313">
        <w:rPr>
          <w:rFonts w:ascii="Arial" w:hAnsi="Arial" w:cs="Arial"/>
          <w:sz w:val="20"/>
          <w:szCs w:val="20"/>
        </w:rPr>
        <w:t>- Administrator Lokalny (Administrator Wydziału),</w:t>
      </w:r>
    </w:p>
    <w:p w14:paraId="17F3F085" w14:textId="6955F53F" w:rsidR="003D1E85" w:rsidRPr="009F3313" w:rsidRDefault="003D1E85" w:rsidP="00BA7073">
      <w:pPr>
        <w:spacing w:line="264" w:lineRule="auto"/>
        <w:ind w:firstLine="397"/>
        <w:jc w:val="both"/>
        <w:rPr>
          <w:rFonts w:ascii="Arial" w:hAnsi="Arial" w:cs="Arial"/>
          <w:sz w:val="20"/>
          <w:szCs w:val="20"/>
        </w:rPr>
      </w:pPr>
      <w:r w:rsidRPr="009F3313">
        <w:rPr>
          <w:rFonts w:ascii="Arial" w:hAnsi="Arial" w:cs="Arial"/>
          <w:sz w:val="20"/>
          <w:szCs w:val="20"/>
        </w:rPr>
        <w:t>- Pracownik Sekretariatu,</w:t>
      </w:r>
    </w:p>
    <w:p w14:paraId="21AE5325" w14:textId="18DBF5DF" w:rsidR="00DB4FC0" w:rsidRPr="009F3313" w:rsidRDefault="00DB4FC0" w:rsidP="00BA7073">
      <w:pPr>
        <w:spacing w:line="264" w:lineRule="auto"/>
        <w:ind w:firstLine="397"/>
        <w:jc w:val="both"/>
        <w:rPr>
          <w:rFonts w:ascii="Arial" w:hAnsi="Arial" w:cs="Arial"/>
          <w:sz w:val="20"/>
          <w:szCs w:val="20"/>
        </w:rPr>
      </w:pPr>
      <w:r w:rsidRPr="009F3313">
        <w:rPr>
          <w:rFonts w:ascii="Arial" w:hAnsi="Arial" w:cs="Arial"/>
          <w:sz w:val="20"/>
          <w:szCs w:val="20"/>
        </w:rPr>
        <w:t xml:space="preserve">- Podgląd SLPS. </w:t>
      </w:r>
    </w:p>
    <w:bookmarkEnd w:id="0"/>
    <w:bookmarkEnd w:id="1"/>
    <w:p w14:paraId="6F742C5C" w14:textId="77777777" w:rsidR="003D1E85" w:rsidRPr="009F3313" w:rsidRDefault="003D1E85" w:rsidP="00BA7073">
      <w:pPr>
        <w:spacing w:line="264" w:lineRule="auto"/>
        <w:ind w:firstLine="708"/>
        <w:jc w:val="both"/>
        <w:rPr>
          <w:rFonts w:ascii="Arial" w:hAnsi="Arial" w:cs="Arial"/>
          <w:w w:val="105"/>
          <w:sz w:val="20"/>
          <w:szCs w:val="20"/>
        </w:rPr>
      </w:pPr>
    </w:p>
    <w:p w14:paraId="2DF7C144" w14:textId="6D77B9AF" w:rsidR="00870D25" w:rsidRPr="009F3313" w:rsidRDefault="002E5B87" w:rsidP="00BA7073">
      <w:pPr>
        <w:spacing w:line="264" w:lineRule="auto"/>
        <w:jc w:val="both"/>
        <w:rPr>
          <w:rFonts w:ascii="Arial" w:hAnsi="Arial" w:cs="Arial"/>
          <w:w w:val="105"/>
          <w:sz w:val="20"/>
          <w:szCs w:val="20"/>
        </w:rPr>
      </w:pPr>
      <w:r w:rsidRPr="009F3313">
        <w:rPr>
          <w:rFonts w:ascii="Arial" w:hAnsi="Arial" w:cs="Arial"/>
          <w:w w:val="105"/>
          <w:sz w:val="20"/>
          <w:szCs w:val="20"/>
        </w:rPr>
        <w:t xml:space="preserve">Po nadaniu odpowiednich uprawnień w trybie wnioskowym, praca operacyjna </w:t>
      </w:r>
      <w:r w:rsidR="001A673C" w:rsidRPr="009F3313">
        <w:rPr>
          <w:rFonts w:ascii="Arial" w:hAnsi="Arial" w:cs="Arial"/>
          <w:w w:val="105"/>
          <w:sz w:val="20"/>
          <w:szCs w:val="20"/>
        </w:rPr>
        <w:t>w SLPS</w:t>
      </w:r>
      <w:r w:rsidRPr="009F3313">
        <w:rPr>
          <w:rFonts w:ascii="Arial" w:hAnsi="Arial" w:cs="Arial"/>
          <w:w w:val="105"/>
          <w:sz w:val="20"/>
          <w:szCs w:val="20"/>
        </w:rPr>
        <w:t xml:space="preserve"> obywa się na poziomie każdego wydziału odrębnie. </w:t>
      </w:r>
      <w:r w:rsidR="001A673C" w:rsidRPr="009F3313">
        <w:rPr>
          <w:rFonts w:ascii="Arial" w:hAnsi="Arial" w:cs="Arial"/>
          <w:w w:val="105"/>
          <w:sz w:val="20"/>
          <w:szCs w:val="20"/>
        </w:rPr>
        <w:t>W zależności od potrzeb o</w:t>
      </w:r>
      <w:r w:rsidR="00A8058D" w:rsidRPr="009F3313">
        <w:rPr>
          <w:rFonts w:ascii="Arial" w:hAnsi="Arial" w:cs="Arial"/>
          <w:w w:val="105"/>
          <w:sz w:val="20"/>
          <w:szCs w:val="20"/>
        </w:rPr>
        <w:t xml:space="preserve">peratorzy systemu w rolach Pracownika Sekretariatu i Administratora Lokalnego </w:t>
      </w:r>
      <w:r w:rsidR="001A673C" w:rsidRPr="009F3313">
        <w:rPr>
          <w:rFonts w:ascii="Arial" w:hAnsi="Arial" w:cs="Arial"/>
          <w:w w:val="105"/>
          <w:sz w:val="20"/>
          <w:szCs w:val="20"/>
        </w:rPr>
        <w:t xml:space="preserve">mogą korzystać z wszystkich funkcjonalności systemu, dostępnych dla określonej roli w poszczególnych </w:t>
      </w:r>
      <w:r w:rsidR="007A3FC8" w:rsidRPr="009F3313">
        <w:rPr>
          <w:rFonts w:ascii="Arial" w:hAnsi="Arial" w:cs="Arial"/>
          <w:w w:val="105"/>
          <w:sz w:val="20"/>
          <w:szCs w:val="20"/>
        </w:rPr>
        <w:t xml:space="preserve">panelach i </w:t>
      </w:r>
      <w:r w:rsidR="001A673C" w:rsidRPr="009F3313">
        <w:rPr>
          <w:rFonts w:ascii="Arial" w:hAnsi="Arial" w:cs="Arial"/>
          <w:w w:val="105"/>
          <w:sz w:val="20"/>
          <w:szCs w:val="20"/>
        </w:rPr>
        <w:t xml:space="preserve">sekcjach. </w:t>
      </w:r>
    </w:p>
    <w:p w14:paraId="5D02DC8C" w14:textId="42296835" w:rsidR="00870D25" w:rsidRPr="009F3313" w:rsidRDefault="00870D25" w:rsidP="00BA7073">
      <w:pPr>
        <w:spacing w:line="264" w:lineRule="auto"/>
        <w:jc w:val="both"/>
        <w:rPr>
          <w:rFonts w:ascii="Arial" w:hAnsi="Arial" w:cs="Arial"/>
          <w:b/>
          <w:bCs/>
          <w:w w:val="105"/>
          <w:sz w:val="20"/>
          <w:szCs w:val="20"/>
        </w:rPr>
      </w:pPr>
      <w:r w:rsidRPr="009F3313">
        <w:rPr>
          <w:rFonts w:ascii="Arial" w:hAnsi="Arial" w:cs="Arial"/>
          <w:b/>
          <w:bCs/>
          <w:w w:val="105"/>
          <w:sz w:val="20"/>
          <w:szCs w:val="20"/>
        </w:rPr>
        <w:t xml:space="preserve">Pracownik Sekretariatu (PS) ma do dyspozycji 3 </w:t>
      </w:r>
      <w:r w:rsidR="007A3FC8" w:rsidRPr="009F3313">
        <w:rPr>
          <w:rFonts w:ascii="Arial" w:hAnsi="Arial" w:cs="Arial"/>
          <w:b/>
          <w:bCs/>
          <w:w w:val="105"/>
          <w:sz w:val="20"/>
          <w:szCs w:val="20"/>
        </w:rPr>
        <w:t>panele</w:t>
      </w:r>
      <w:r w:rsidRPr="009F3313">
        <w:rPr>
          <w:rFonts w:ascii="Arial" w:hAnsi="Arial" w:cs="Arial"/>
          <w:b/>
          <w:bCs/>
          <w:w w:val="105"/>
          <w:sz w:val="20"/>
          <w:szCs w:val="20"/>
        </w:rPr>
        <w:t>:</w:t>
      </w:r>
    </w:p>
    <w:p w14:paraId="4CCC79E5" w14:textId="7E2F1C19" w:rsidR="00870D25" w:rsidRPr="009F3313" w:rsidRDefault="00870D25" w:rsidP="00BA7073">
      <w:pPr>
        <w:spacing w:line="264" w:lineRule="auto"/>
        <w:jc w:val="both"/>
        <w:rPr>
          <w:rFonts w:ascii="Arial" w:hAnsi="Arial" w:cs="Arial"/>
          <w:w w:val="105"/>
          <w:sz w:val="20"/>
          <w:szCs w:val="20"/>
        </w:rPr>
      </w:pPr>
      <w:r w:rsidRPr="009F3313">
        <w:rPr>
          <w:rFonts w:ascii="Arial" w:hAnsi="Arial" w:cs="Arial"/>
          <w:w w:val="105"/>
          <w:sz w:val="20"/>
          <w:szCs w:val="20"/>
        </w:rPr>
        <w:t>-    Zarządzaj sprawami sądowymi,</w:t>
      </w:r>
    </w:p>
    <w:p w14:paraId="7055E97C" w14:textId="03809DC3" w:rsidR="00870D25" w:rsidRPr="009F3313" w:rsidRDefault="00870D25" w:rsidP="00BA7073">
      <w:pPr>
        <w:spacing w:line="264" w:lineRule="auto"/>
        <w:jc w:val="both"/>
        <w:rPr>
          <w:rFonts w:ascii="Arial" w:hAnsi="Arial" w:cs="Arial"/>
          <w:w w:val="105"/>
          <w:sz w:val="20"/>
          <w:szCs w:val="20"/>
        </w:rPr>
      </w:pPr>
      <w:r w:rsidRPr="009F3313">
        <w:rPr>
          <w:rFonts w:ascii="Arial" w:hAnsi="Arial" w:cs="Arial"/>
          <w:w w:val="105"/>
          <w:sz w:val="20"/>
          <w:szCs w:val="20"/>
        </w:rPr>
        <w:t xml:space="preserve">-    Zarządzaj </w:t>
      </w:r>
      <w:proofErr w:type="spellStart"/>
      <w:r w:rsidRPr="009F3313">
        <w:rPr>
          <w:rFonts w:ascii="Arial" w:hAnsi="Arial" w:cs="Arial"/>
          <w:w w:val="105"/>
          <w:sz w:val="20"/>
          <w:szCs w:val="20"/>
        </w:rPr>
        <w:t>wyłączeniami</w:t>
      </w:r>
      <w:proofErr w:type="spellEnd"/>
      <w:r w:rsidRPr="009F3313">
        <w:rPr>
          <w:rFonts w:ascii="Arial" w:hAnsi="Arial" w:cs="Arial"/>
          <w:w w:val="105"/>
          <w:sz w:val="20"/>
          <w:szCs w:val="20"/>
        </w:rPr>
        <w:t xml:space="preserve"> i nieobecnościami,</w:t>
      </w:r>
    </w:p>
    <w:p w14:paraId="7830F251" w14:textId="4E99BFF6" w:rsidR="00870D25" w:rsidRPr="009F3313" w:rsidRDefault="00870D25" w:rsidP="00BA7073">
      <w:pPr>
        <w:spacing w:line="264" w:lineRule="auto"/>
        <w:jc w:val="both"/>
        <w:rPr>
          <w:rFonts w:ascii="Arial" w:hAnsi="Arial" w:cs="Arial"/>
          <w:w w:val="105"/>
          <w:sz w:val="20"/>
          <w:szCs w:val="20"/>
        </w:rPr>
      </w:pPr>
      <w:r w:rsidRPr="009F3313">
        <w:rPr>
          <w:rFonts w:ascii="Arial" w:hAnsi="Arial" w:cs="Arial"/>
          <w:w w:val="105"/>
          <w:sz w:val="20"/>
          <w:szCs w:val="20"/>
        </w:rPr>
        <w:t xml:space="preserve">-    Losowanie na żądanie. </w:t>
      </w:r>
    </w:p>
    <w:p w14:paraId="7B6628E4" w14:textId="193B9B95" w:rsidR="003854CC" w:rsidRPr="009F3313" w:rsidRDefault="003854CC" w:rsidP="00BA7073">
      <w:pPr>
        <w:spacing w:after="120" w:line="264" w:lineRule="auto"/>
        <w:jc w:val="both"/>
        <w:rPr>
          <w:rFonts w:ascii="Arial" w:hAnsi="Arial" w:cs="Arial"/>
          <w:w w:val="105"/>
          <w:sz w:val="20"/>
          <w:szCs w:val="20"/>
        </w:rPr>
      </w:pPr>
    </w:p>
    <w:p w14:paraId="500AFE23" w14:textId="77777777" w:rsidR="003854CC" w:rsidRPr="009F3313" w:rsidRDefault="003854CC" w:rsidP="00BA7073">
      <w:pPr>
        <w:spacing w:after="120" w:line="26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F3313">
        <w:rPr>
          <w:rFonts w:ascii="Arial" w:hAnsi="Arial" w:cs="Arial"/>
          <w:sz w:val="20"/>
          <w:szCs w:val="20"/>
        </w:rPr>
        <w:t>Operator Systemu w roli Pracownika Sekretariatu wykonuje w  SLPS następujące czynności:</w:t>
      </w:r>
    </w:p>
    <w:p w14:paraId="50C4746F" w14:textId="08D22AC0" w:rsidR="003854CC" w:rsidRPr="009F3313" w:rsidRDefault="003854CC" w:rsidP="00BA7073">
      <w:pPr>
        <w:pStyle w:val="Akapitzlist"/>
        <w:widowControl/>
        <w:numPr>
          <w:ilvl w:val="0"/>
          <w:numId w:val="13"/>
        </w:numPr>
        <w:autoSpaceDE/>
        <w:autoSpaceDN/>
        <w:spacing w:after="120" w:line="264" w:lineRule="auto"/>
        <w:contextualSpacing/>
        <w:rPr>
          <w:rFonts w:ascii="Arial" w:hAnsi="Arial" w:cs="Arial"/>
          <w:sz w:val="20"/>
          <w:szCs w:val="20"/>
          <w:lang w:val="pl-PL" w:eastAsia="pl-PL"/>
        </w:rPr>
      </w:pPr>
      <w:r w:rsidRPr="009F3313">
        <w:rPr>
          <w:rFonts w:ascii="Arial" w:hAnsi="Arial" w:cs="Arial"/>
          <w:sz w:val="20"/>
          <w:szCs w:val="20"/>
          <w:lang w:val="pl-PL" w:eastAsia="pl-PL"/>
        </w:rPr>
        <w:t>zarządza sprawami sądowymi poprzez: wprowadzanie spraw do SLPS (z uwzględnieniem sygnatury, symbolu i kategorii) celem wyłonienia składu orzekającego w drodze losowania, ustawienie prawidłowej wielkość składu sędziowskiego i ławniczego w poszczególnych sprawach, oznaczenie statusu sprawy jako „</w:t>
      </w:r>
      <w:r w:rsidR="00465F43" w:rsidRPr="009F3313">
        <w:rPr>
          <w:rFonts w:ascii="Arial" w:hAnsi="Arial" w:cs="Arial"/>
          <w:sz w:val="20"/>
          <w:szCs w:val="20"/>
          <w:lang w:val="pl-PL" w:eastAsia="pl-PL"/>
        </w:rPr>
        <w:t>N</w:t>
      </w:r>
      <w:r w:rsidRPr="009F3313">
        <w:rPr>
          <w:rFonts w:ascii="Arial" w:hAnsi="Arial" w:cs="Arial"/>
          <w:sz w:val="20"/>
          <w:szCs w:val="20"/>
          <w:lang w:val="pl-PL" w:eastAsia="pl-PL"/>
        </w:rPr>
        <w:t>ie do losowania”, edycję wagi sprawy, włączenie do losowania także sędziów nieobecnych;</w:t>
      </w:r>
    </w:p>
    <w:p w14:paraId="1BB3997F" w14:textId="77777777" w:rsidR="003854CC" w:rsidRPr="009F3313" w:rsidRDefault="003854CC" w:rsidP="00BA7073">
      <w:pPr>
        <w:pStyle w:val="Akapitzlist"/>
        <w:widowControl/>
        <w:numPr>
          <w:ilvl w:val="0"/>
          <w:numId w:val="13"/>
        </w:numPr>
        <w:autoSpaceDE/>
        <w:autoSpaceDN/>
        <w:spacing w:after="120" w:line="264" w:lineRule="auto"/>
        <w:contextualSpacing/>
        <w:rPr>
          <w:rFonts w:ascii="Arial" w:hAnsi="Arial" w:cs="Arial"/>
          <w:sz w:val="20"/>
          <w:szCs w:val="20"/>
          <w:lang w:val="pl-PL" w:eastAsia="pl-PL"/>
        </w:rPr>
      </w:pPr>
      <w:r w:rsidRPr="009F3313">
        <w:rPr>
          <w:rFonts w:ascii="Arial" w:hAnsi="Arial" w:cs="Arial"/>
          <w:sz w:val="20"/>
          <w:szCs w:val="20"/>
          <w:lang w:val="pl-PL" w:eastAsia="pl-PL"/>
        </w:rPr>
        <w:t>edytuje sprawy (w uzasadnionych przypadkach) poprzez zmianę wcześniejszych ustawień, w tym w trybie edycji składu sędziowskiego;</w:t>
      </w:r>
    </w:p>
    <w:p w14:paraId="54146870" w14:textId="77777777" w:rsidR="003854CC" w:rsidRPr="009F3313" w:rsidRDefault="003854CC" w:rsidP="00BA7073">
      <w:pPr>
        <w:pStyle w:val="Akapitzlist"/>
        <w:widowControl/>
        <w:numPr>
          <w:ilvl w:val="0"/>
          <w:numId w:val="13"/>
        </w:numPr>
        <w:autoSpaceDE/>
        <w:autoSpaceDN/>
        <w:spacing w:after="120" w:line="264" w:lineRule="auto"/>
        <w:contextualSpacing/>
        <w:rPr>
          <w:rFonts w:ascii="Arial" w:hAnsi="Arial" w:cs="Arial"/>
          <w:sz w:val="20"/>
          <w:szCs w:val="20"/>
          <w:lang w:val="pl-PL" w:eastAsia="pl-PL"/>
        </w:rPr>
      </w:pPr>
      <w:r w:rsidRPr="009F3313">
        <w:rPr>
          <w:rFonts w:ascii="Arial" w:hAnsi="Arial" w:cs="Arial"/>
          <w:sz w:val="20"/>
          <w:szCs w:val="20"/>
          <w:lang w:val="pl-PL" w:eastAsia="pl-PL"/>
        </w:rPr>
        <w:t>generuje raporty z losowań;</w:t>
      </w:r>
    </w:p>
    <w:p w14:paraId="2DF77F95" w14:textId="77777777" w:rsidR="003854CC" w:rsidRPr="009F3313" w:rsidRDefault="003854CC" w:rsidP="00BA7073">
      <w:pPr>
        <w:pStyle w:val="Akapitzlist"/>
        <w:widowControl/>
        <w:numPr>
          <w:ilvl w:val="0"/>
          <w:numId w:val="13"/>
        </w:numPr>
        <w:autoSpaceDE/>
        <w:autoSpaceDN/>
        <w:spacing w:after="120" w:line="264" w:lineRule="auto"/>
        <w:contextualSpacing/>
        <w:rPr>
          <w:rFonts w:ascii="Arial" w:hAnsi="Arial" w:cs="Arial"/>
          <w:sz w:val="20"/>
          <w:szCs w:val="20"/>
          <w:lang w:val="pl-PL" w:eastAsia="pl-PL"/>
        </w:rPr>
      </w:pPr>
      <w:r w:rsidRPr="009F3313">
        <w:rPr>
          <w:rFonts w:ascii="Arial" w:hAnsi="Arial" w:cs="Arial"/>
          <w:sz w:val="20"/>
          <w:szCs w:val="20"/>
          <w:lang w:val="pl-PL" w:eastAsia="pl-PL"/>
        </w:rPr>
        <w:t xml:space="preserve">zarządza </w:t>
      </w:r>
      <w:proofErr w:type="spellStart"/>
      <w:r w:rsidRPr="009F3313">
        <w:rPr>
          <w:rFonts w:ascii="Arial" w:hAnsi="Arial" w:cs="Arial"/>
          <w:sz w:val="20"/>
          <w:szCs w:val="20"/>
          <w:lang w:val="pl-PL" w:eastAsia="pl-PL"/>
        </w:rPr>
        <w:t>wyłączeniami</w:t>
      </w:r>
      <w:proofErr w:type="spellEnd"/>
      <w:r w:rsidRPr="009F3313">
        <w:rPr>
          <w:rFonts w:ascii="Arial" w:hAnsi="Arial" w:cs="Arial"/>
          <w:sz w:val="20"/>
          <w:szCs w:val="20"/>
          <w:lang w:val="pl-PL" w:eastAsia="pl-PL"/>
        </w:rPr>
        <w:t xml:space="preserve"> i nieobecnościami sędziów i ławników,</w:t>
      </w:r>
    </w:p>
    <w:p w14:paraId="0AE64A61" w14:textId="77777777" w:rsidR="003854CC" w:rsidRPr="009F3313" w:rsidRDefault="003854CC" w:rsidP="00BA7073">
      <w:pPr>
        <w:pStyle w:val="Akapitzlist"/>
        <w:widowControl/>
        <w:numPr>
          <w:ilvl w:val="0"/>
          <w:numId w:val="13"/>
        </w:numPr>
        <w:shd w:val="clear" w:color="auto" w:fill="FFFFFF" w:themeFill="background1"/>
        <w:autoSpaceDE/>
        <w:autoSpaceDN/>
        <w:spacing w:after="120" w:line="264" w:lineRule="auto"/>
        <w:contextualSpacing/>
        <w:rPr>
          <w:rFonts w:ascii="Arial" w:hAnsi="Arial" w:cs="Arial"/>
          <w:sz w:val="20"/>
          <w:szCs w:val="20"/>
          <w:lang w:val="pl-PL" w:eastAsia="pl-PL"/>
        </w:rPr>
      </w:pPr>
      <w:r w:rsidRPr="009F3313">
        <w:rPr>
          <w:rFonts w:ascii="Arial" w:hAnsi="Arial" w:cs="Arial"/>
          <w:sz w:val="20"/>
          <w:szCs w:val="20"/>
          <w:lang w:val="pl-PL" w:eastAsia="pl-PL"/>
        </w:rPr>
        <w:t>przeprowadza losowania na żądanie;</w:t>
      </w:r>
    </w:p>
    <w:p w14:paraId="3FC01726" w14:textId="77777777" w:rsidR="003854CC" w:rsidRPr="009F3313" w:rsidRDefault="003854CC" w:rsidP="00BA7073">
      <w:pPr>
        <w:pStyle w:val="Akapitzlist"/>
        <w:widowControl/>
        <w:numPr>
          <w:ilvl w:val="0"/>
          <w:numId w:val="13"/>
        </w:numPr>
        <w:shd w:val="clear" w:color="auto" w:fill="FFFFFF" w:themeFill="background1"/>
        <w:autoSpaceDE/>
        <w:autoSpaceDN/>
        <w:spacing w:after="120" w:line="264" w:lineRule="auto"/>
        <w:contextualSpacing/>
        <w:rPr>
          <w:rFonts w:ascii="Arial" w:hAnsi="Arial" w:cs="Arial"/>
          <w:sz w:val="20"/>
          <w:szCs w:val="20"/>
          <w:lang w:val="pl-PL" w:eastAsia="pl-PL"/>
        </w:rPr>
      </w:pPr>
      <w:r w:rsidRPr="009F3313">
        <w:rPr>
          <w:rFonts w:ascii="Arial" w:hAnsi="Arial" w:cs="Arial"/>
          <w:sz w:val="20"/>
          <w:szCs w:val="20"/>
          <w:lang w:val="pl-PL" w:eastAsia="pl-PL"/>
        </w:rPr>
        <w:lastRenderedPageBreak/>
        <w:t>usuwa sprawy z SLPS;</w:t>
      </w:r>
    </w:p>
    <w:p w14:paraId="4744D137" w14:textId="77777777" w:rsidR="003854CC" w:rsidRPr="009F3313" w:rsidRDefault="003854CC" w:rsidP="00BA7073">
      <w:pPr>
        <w:pStyle w:val="Akapitzlist"/>
        <w:widowControl/>
        <w:numPr>
          <w:ilvl w:val="0"/>
          <w:numId w:val="13"/>
        </w:numPr>
        <w:shd w:val="clear" w:color="auto" w:fill="FFFFFF" w:themeFill="background1"/>
        <w:autoSpaceDE/>
        <w:autoSpaceDN/>
        <w:spacing w:after="120" w:line="264" w:lineRule="auto"/>
        <w:contextualSpacing/>
        <w:rPr>
          <w:rFonts w:ascii="Arial" w:hAnsi="Arial" w:cs="Arial"/>
          <w:sz w:val="20"/>
          <w:szCs w:val="20"/>
          <w:lang w:val="pl-PL" w:eastAsia="pl-PL"/>
        </w:rPr>
      </w:pPr>
      <w:r w:rsidRPr="009F3313">
        <w:rPr>
          <w:rFonts w:ascii="Arial" w:hAnsi="Arial" w:cs="Arial"/>
          <w:sz w:val="20"/>
          <w:szCs w:val="20"/>
          <w:lang w:val="pl-PL" w:eastAsia="pl-PL"/>
        </w:rPr>
        <w:t>importuje sprawy z załadowanego pliku;</w:t>
      </w:r>
    </w:p>
    <w:p w14:paraId="361AFE9A" w14:textId="77777777" w:rsidR="003854CC" w:rsidRPr="009F3313" w:rsidRDefault="003854CC" w:rsidP="00BA7073">
      <w:pPr>
        <w:pStyle w:val="Akapitzlist"/>
        <w:widowControl/>
        <w:numPr>
          <w:ilvl w:val="0"/>
          <w:numId w:val="13"/>
        </w:numPr>
        <w:shd w:val="clear" w:color="auto" w:fill="FFFFFF" w:themeFill="background1"/>
        <w:autoSpaceDE/>
        <w:autoSpaceDN/>
        <w:spacing w:after="120" w:line="264" w:lineRule="auto"/>
        <w:contextualSpacing/>
        <w:rPr>
          <w:rFonts w:ascii="Arial" w:hAnsi="Arial" w:cs="Arial"/>
          <w:sz w:val="20"/>
          <w:szCs w:val="20"/>
          <w:lang w:val="pl-PL" w:eastAsia="pl-PL"/>
        </w:rPr>
      </w:pPr>
      <w:r w:rsidRPr="009F3313">
        <w:rPr>
          <w:rFonts w:ascii="Arial" w:hAnsi="Arial" w:cs="Arial"/>
          <w:sz w:val="20"/>
          <w:szCs w:val="20"/>
          <w:lang w:val="pl-PL" w:eastAsia="pl-PL"/>
        </w:rPr>
        <w:t>eksportuje sprawy z ostatniego losowania;</w:t>
      </w:r>
    </w:p>
    <w:p w14:paraId="44A628B2" w14:textId="77777777" w:rsidR="003854CC" w:rsidRPr="009F3313" w:rsidRDefault="003854CC" w:rsidP="00BA7073">
      <w:pPr>
        <w:pStyle w:val="Akapitzlist"/>
        <w:widowControl/>
        <w:numPr>
          <w:ilvl w:val="0"/>
          <w:numId w:val="13"/>
        </w:numPr>
        <w:shd w:val="clear" w:color="auto" w:fill="FFFFFF" w:themeFill="background1"/>
        <w:autoSpaceDE/>
        <w:autoSpaceDN/>
        <w:spacing w:after="120" w:line="264" w:lineRule="auto"/>
        <w:contextualSpacing/>
        <w:rPr>
          <w:rFonts w:ascii="Arial" w:hAnsi="Arial" w:cs="Arial"/>
          <w:sz w:val="20"/>
          <w:szCs w:val="20"/>
          <w:lang w:val="pl-PL" w:eastAsia="pl-PL"/>
        </w:rPr>
      </w:pPr>
      <w:r w:rsidRPr="009F3313">
        <w:rPr>
          <w:rFonts w:ascii="Arial" w:hAnsi="Arial" w:cs="Arial"/>
          <w:sz w:val="20"/>
          <w:szCs w:val="20"/>
          <w:lang w:val="pl-PL" w:eastAsia="pl-PL"/>
        </w:rPr>
        <w:t>eksportuje dane słownikowe;</w:t>
      </w:r>
    </w:p>
    <w:p w14:paraId="35740AD5" w14:textId="12F621F6" w:rsidR="003854CC" w:rsidRPr="009F3313" w:rsidRDefault="003854CC" w:rsidP="00BA7073">
      <w:pPr>
        <w:pStyle w:val="Akapitzlist"/>
        <w:widowControl/>
        <w:numPr>
          <w:ilvl w:val="0"/>
          <w:numId w:val="13"/>
        </w:numPr>
        <w:shd w:val="clear" w:color="auto" w:fill="FFFFFF" w:themeFill="background1"/>
        <w:autoSpaceDE/>
        <w:autoSpaceDN/>
        <w:spacing w:after="120" w:line="264" w:lineRule="auto"/>
        <w:contextualSpacing/>
        <w:rPr>
          <w:rFonts w:ascii="Arial" w:hAnsi="Arial" w:cs="Arial"/>
          <w:sz w:val="20"/>
          <w:szCs w:val="20"/>
          <w:lang w:val="pl-PL" w:eastAsia="pl-PL"/>
        </w:rPr>
      </w:pPr>
      <w:r w:rsidRPr="009F3313">
        <w:rPr>
          <w:rFonts w:ascii="Arial" w:hAnsi="Arial" w:cs="Arial"/>
          <w:sz w:val="20"/>
          <w:szCs w:val="20"/>
          <w:lang w:val="pl-PL" w:eastAsia="pl-PL"/>
        </w:rPr>
        <w:t>aktualizuje status sprawy po jej zakończeniu</w:t>
      </w:r>
      <w:r w:rsidR="00465F43" w:rsidRPr="009F3313">
        <w:rPr>
          <w:rFonts w:ascii="Arial" w:hAnsi="Arial" w:cs="Arial"/>
          <w:sz w:val="20"/>
          <w:szCs w:val="20"/>
          <w:lang w:val="pl-PL" w:eastAsia="pl-PL"/>
        </w:rPr>
        <w:t xml:space="preserve"> przy użyciu funkcjonalności „Zakończ”</w:t>
      </w:r>
      <w:r w:rsidRPr="009F3313">
        <w:rPr>
          <w:rFonts w:ascii="Arial" w:hAnsi="Arial" w:cs="Arial"/>
          <w:sz w:val="20"/>
          <w:szCs w:val="20"/>
          <w:lang w:val="pl-PL" w:eastAsia="pl-PL"/>
        </w:rPr>
        <w:t xml:space="preserve">. </w:t>
      </w:r>
    </w:p>
    <w:p w14:paraId="7AA51015" w14:textId="2966E43A" w:rsidR="00870D25" w:rsidRPr="009F3313" w:rsidRDefault="00870D25" w:rsidP="00BA7073">
      <w:pPr>
        <w:spacing w:after="120" w:line="264" w:lineRule="auto"/>
        <w:jc w:val="both"/>
        <w:rPr>
          <w:rFonts w:ascii="Arial" w:hAnsi="Arial" w:cs="Arial"/>
          <w:w w:val="105"/>
          <w:sz w:val="20"/>
          <w:szCs w:val="20"/>
        </w:rPr>
      </w:pPr>
    </w:p>
    <w:p w14:paraId="6B4E3C71" w14:textId="20C048DD" w:rsidR="00870D25" w:rsidRPr="009F3313" w:rsidRDefault="00870D25" w:rsidP="00BA7073">
      <w:pPr>
        <w:spacing w:after="120" w:line="264" w:lineRule="auto"/>
        <w:jc w:val="both"/>
        <w:rPr>
          <w:rFonts w:ascii="Arial" w:hAnsi="Arial" w:cs="Arial"/>
          <w:b/>
          <w:bCs/>
          <w:w w:val="105"/>
          <w:sz w:val="20"/>
          <w:szCs w:val="20"/>
        </w:rPr>
      </w:pPr>
      <w:r w:rsidRPr="009F3313">
        <w:rPr>
          <w:rFonts w:ascii="Arial" w:hAnsi="Arial" w:cs="Arial"/>
          <w:b/>
          <w:bCs/>
          <w:w w:val="105"/>
          <w:sz w:val="20"/>
          <w:szCs w:val="20"/>
        </w:rPr>
        <w:t xml:space="preserve">Administrator Lokalny (AL) ma do dyspozycji 2 </w:t>
      </w:r>
      <w:r w:rsidR="007A3FC8" w:rsidRPr="009F3313">
        <w:rPr>
          <w:rFonts w:ascii="Arial" w:hAnsi="Arial" w:cs="Arial"/>
          <w:b/>
          <w:bCs/>
          <w:w w:val="105"/>
          <w:sz w:val="20"/>
          <w:szCs w:val="20"/>
        </w:rPr>
        <w:t>panele</w:t>
      </w:r>
      <w:r w:rsidRPr="009F3313">
        <w:rPr>
          <w:rFonts w:ascii="Arial" w:hAnsi="Arial" w:cs="Arial"/>
          <w:b/>
          <w:bCs/>
          <w:w w:val="105"/>
          <w:sz w:val="20"/>
          <w:szCs w:val="20"/>
        </w:rPr>
        <w:t>:</w:t>
      </w:r>
    </w:p>
    <w:p w14:paraId="661B75F4" w14:textId="451A0390" w:rsidR="00870D25" w:rsidRPr="009F3313" w:rsidRDefault="00870D25" w:rsidP="00BA7073">
      <w:pPr>
        <w:spacing w:after="120" w:line="264" w:lineRule="auto"/>
        <w:jc w:val="both"/>
        <w:rPr>
          <w:rFonts w:ascii="Arial" w:hAnsi="Arial" w:cs="Arial"/>
          <w:w w:val="105"/>
          <w:sz w:val="20"/>
          <w:szCs w:val="20"/>
        </w:rPr>
      </w:pPr>
      <w:r w:rsidRPr="009F3313">
        <w:rPr>
          <w:rFonts w:ascii="Arial" w:hAnsi="Arial" w:cs="Arial"/>
          <w:w w:val="105"/>
          <w:sz w:val="20"/>
          <w:szCs w:val="20"/>
        </w:rPr>
        <w:t>-    Zmień parametry wydziału,</w:t>
      </w:r>
    </w:p>
    <w:p w14:paraId="12077F63" w14:textId="49474AB7" w:rsidR="00870D25" w:rsidRPr="009F3313" w:rsidRDefault="00870D25" w:rsidP="00BA7073">
      <w:pPr>
        <w:spacing w:after="120" w:line="264" w:lineRule="auto"/>
        <w:jc w:val="both"/>
        <w:rPr>
          <w:rFonts w:ascii="Arial" w:hAnsi="Arial" w:cs="Arial"/>
          <w:w w:val="105"/>
          <w:sz w:val="20"/>
          <w:szCs w:val="20"/>
        </w:rPr>
      </w:pPr>
      <w:r w:rsidRPr="009F3313">
        <w:rPr>
          <w:rFonts w:ascii="Arial" w:hAnsi="Arial" w:cs="Arial"/>
          <w:w w:val="105"/>
          <w:sz w:val="20"/>
          <w:szCs w:val="20"/>
        </w:rPr>
        <w:t xml:space="preserve">-    Zarządzaj wydziałem. </w:t>
      </w:r>
    </w:p>
    <w:p w14:paraId="0EAF7196" w14:textId="77777777" w:rsidR="00BA7073" w:rsidRPr="009F3313" w:rsidRDefault="00BA7073" w:rsidP="00BA7073">
      <w:pPr>
        <w:spacing w:after="120" w:line="264" w:lineRule="auto"/>
        <w:jc w:val="both"/>
        <w:rPr>
          <w:rFonts w:ascii="Arial" w:hAnsi="Arial" w:cs="Arial"/>
          <w:w w:val="105"/>
          <w:sz w:val="20"/>
          <w:szCs w:val="20"/>
        </w:rPr>
      </w:pPr>
    </w:p>
    <w:p w14:paraId="3C8670D8" w14:textId="4B29690A" w:rsidR="006F5BB2" w:rsidRPr="009F3313" w:rsidRDefault="006F5BB2" w:rsidP="00BA7073">
      <w:pPr>
        <w:spacing w:after="120" w:line="264" w:lineRule="auto"/>
        <w:jc w:val="both"/>
        <w:rPr>
          <w:rFonts w:ascii="Arial" w:hAnsi="Arial" w:cs="Arial"/>
          <w:w w:val="105"/>
          <w:sz w:val="20"/>
          <w:szCs w:val="20"/>
        </w:rPr>
      </w:pPr>
      <w:r w:rsidRPr="009F3313">
        <w:rPr>
          <w:rFonts w:ascii="Arial" w:hAnsi="Arial" w:cs="Arial"/>
          <w:w w:val="105"/>
          <w:sz w:val="20"/>
          <w:szCs w:val="20"/>
        </w:rPr>
        <w:t>Podstawowe czynności Administratora Lokalnego obejmują:</w:t>
      </w:r>
    </w:p>
    <w:p w14:paraId="0A8DB03A" w14:textId="77777777" w:rsidR="006F5BB2" w:rsidRPr="009F3313" w:rsidRDefault="006F5BB2" w:rsidP="00BA7073">
      <w:pPr>
        <w:numPr>
          <w:ilvl w:val="0"/>
          <w:numId w:val="12"/>
        </w:numPr>
        <w:spacing w:after="120" w:line="26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F3313">
        <w:rPr>
          <w:rFonts w:ascii="Arial" w:hAnsi="Arial" w:cs="Arial"/>
          <w:sz w:val="20"/>
          <w:szCs w:val="20"/>
        </w:rPr>
        <w:t>oznaczenie numeru wydziału oraz domyślnej wielkości składu orzekającego (1 lub 3 sędziów),</w:t>
      </w:r>
    </w:p>
    <w:p w14:paraId="78AE4B07" w14:textId="77777777" w:rsidR="006F5BB2" w:rsidRPr="009F3313" w:rsidRDefault="006F5BB2" w:rsidP="00BA7073">
      <w:pPr>
        <w:numPr>
          <w:ilvl w:val="0"/>
          <w:numId w:val="12"/>
        </w:numPr>
        <w:spacing w:after="120" w:line="26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F3313">
        <w:rPr>
          <w:rFonts w:ascii="Arial" w:hAnsi="Arial" w:cs="Arial"/>
          <w:sz w:val="20"/>
          <w:szCs w:val="20"/>
        </w:rPr>
        <w:t>aktywację repertoriów odpowiadających specyfice spraw rozpoznawanych w wydziale,</w:t>
      </w:r>
    </w:p>
    <w:p w14:paraId="518140F4" w14:textId="77777777" w:rsidR="006F5BB2" w:rsidRPr="009F3313" w:rsidRDefault="006F5BB2" w:rsidP="00BA7073">
      <w:pPr>
        <w:numPr>
          <w:ilvl w:val="0"/>
          <w:numId w:val="12"/>
        </w:numPr>
        <w:spacing w:after="120" w:line="26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F3313">
        <w:rPr>
          <w:rFonts w:ascii="Arial" w:hAnsi="Arial" w:cs="Arial"/>
          <w:sz w:val="20"/>
          <w:szCs w:val="20"/>
        </w:rPr>
        <w:t>dodawanie ławników do wydziału, tworzenie oraz zarzadzanie grupami ławników,</w:t>
      </w:r>
    </w:p>
    <w:p w14:paraId="66A5C2C1" w14:textId="77777777" w:rsidR="006F5BB2" w:rsidRPr="009F3313" w:rsidRDefault="006F5BB2" w:rsidP="00BA7073">
      <w:pPr>
        <w:numPr>
          <w:ilvl w:val="0"/>
          <w:numId w:val="12"/>
        </w:numPr>
        <w:spacing w:after="120" w:line="26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F3313">
        <w:rPr>
          <w:rFonts w:ascii="Arial" w:hAnsi="Arial" w:cs="Arial"/>
          <w:sz w:val="20"/>
          <w:szCs w:val="20"/>
        </w:rPr>
        <w:t xml:space="preserve">generowanie stałych składów trzech sędziów zawodowych, tzw. „trójek”, </w:t>
      </w:r>
    </w:p>
    <w:p w14:paraId="5926AA91" w14:textId="632A7AFE" w:rsidR="006F5BB2" w:rsidRPr="009F3313" w:rsidRDefault="006F5BB2" w:rsidP="00BA7073">
      <w:pPr>
        <w:numPr>
          <w:ilvl w:val="0"/>
          <w:numId w:val="12"/>
        </w:numPr>
        <w:spacing w:after="120" w:line="26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F3313">
        <w:rPr>
          <w:rFonts w:ascii="Arial" w:hAnsi="Arial" w:cs="Arial"/>
          <w:sz w:val="20"/>
          <w:szCs w:val="20"/>
        </w:rPr>
        <w:t>oznaczenie sędziego lub referatu oczekującego jako Sędziego Delegowanego;</w:t>
      </w:r>
    </w:p>
    <w:p w14:paraId="66A73B05" w14:textId="6FBD507E" w:rsidR="006F5BB2" w:rsidRPr="009F3313" w:rsidRDefault="006F5BB2" w:rsidP="00BA7073">
      <w:pPr>
        <w:numPr>
          <w:ilvl w:val="0"/>
          <w:numId w:val="12"/>
        </w:numPr>
        <w:spacing w:after="120" w:line="26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F3313">
        <w:rPr>
          <w:rFonts w:ascii="Arial" w:hAnsi="Arial" w:cs="Arial"/>
          <w:sz w:val="20"/>
          <w:szCs w:val="20"/>
        </w:rPr>
        <w:t>definiowanie parametrów losowania dla sędziów delegowanych oraz składów wieloosobowych (ustawienie parametru T dla wydziału, odpowiednie wpisy w polu „maksymalna liczba wylosowanych spraw”),</w:t>
      </w:r>
    </w:p>
    <w:p w14:paraId="389029B3" w14:textId="4803ECE1" w:rsidR="006F5BB2" w:rsidRPr="009F3313" w:rsidRDefault="006F5BB2" w:rsidP="00BA7073">
      <w:pPr>
        <w:numPr>
          <w:ilvl w:val="0"/>
          <w:numId w:val="12"/>
        </w:numPr>
        <w:spacing w:after="120" w:line="26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F3313">
        <w:rPr>
          <w:rFonts w:ascii="Arial" w:hAnsi="Arial" w:cs="Arial"/>
          <w:sz w:val="20"/>
          <w:szCs w:val="20"/>
        </w:rPr>
        <w:t xml:space="preserve">zarządzanie parametryzacją </w:t>
      </w:r>
      <w:r w:rsidR="003854CC" w:rsidRPr="009F3313">
        <w:rPr>
          <w:rFonts w:ascii="Arial" w:hAnsi="Arial" w:cs="Arial"/>
          <w:sz w:val="20"/>
          <w:szCs w:val="20"/>
        </w:rPr>
        <w:t>poszczególnych referentów</w:t>
      </w:r>
      <w:r w:rsidRPr="009F3313">
        <w:rPr>
          <w:rFonts w:ascii="Arial" w:hAnsi="Arial" w:cs="Arial"/>
          <w:sz w:val="20"/>
          <w:szCs w:val="20"/>
        </w:rPr>
        <w:t xml:space="preserve"> („parametryzacja” obejmuje m.in. wprowadzenie wskaźników przydziału w kategoriach zgodnych z podziałem czynności, </w:t>
      </w:r>
      <w:r w:rsidR="003854CC" w:rsidRPr="009F3313">
        <w:rPr>
          <w:rFonts w:ascii="Arial" w:hAnsi="Arial" w:cs="Arial"/>
          <w:sz w:val="20"/>
          <w:szCs w:val="20"/>
        </w:rPr>
        <w:t>wprowadzenie</w:t>
      </w:r>
      <w:r w:rsidRPr="009F3313">
        <w:rPr>
          <w:rFonts w:ascii="Arial" w:hAnsi="Arial" w:cs="Arial"/>
          <w:sz w:val="20"/>
          <w:szCs w:val="20"/>
        </w:rPr>
        <w:t xml:space="preserve"> lub modyfikację automatycznego wpisu w polu „Przydział od… (koszt sprawy pomija wcześniejsze nieobecności)”, wpisy w zakładce „[+/-] Dodaj”</w:t>
      </w:r>
      <w:r w:rsidR="0085737B" w:rsidRPr="009F3313">
        <w:rPr>
          <w:rFonts w:ascii="Arial" w:hAnsi="Arial" w:cs="Arial"/>
          <w:sz w:val="20"/>
          <w:szCs w:val="20"/>
        </w:rPr>
        <w:t xml:space="preserve"> w związku z budową referatu lub zmianami wskaźników przydziału</w:t>
      </w:r>
      <w:r w:rsidR="003854CC" w:rsidRPr="009F3313">
        <w:rPr>
          <w:rFonts w:ascii="Arial" w:hAnsi="Arial" w:cs="Arial"/>
          <w:sz w:val="20"/>
          <w:szCs w:val="20"/>
        </w:rPr>
        <w:t>, zmianę domyślnych ustawień dla funkcjonalności „Wyłącz z losowania” - globalnie oraz z poziomu kategorii, „Wyłącz z trójek” oraz „Także nieobecny</w:t>
      </w:r>
      <w:r w:rsidR="003854CC" w:rsidRPr="006F3FF0">
        <w:rPr>
          <w:rFonts w:ascii="Arial" w:hAnsi="Arial" w:cs="Arial"/>
          <w:color w:val="000000" w:themeColor="text1"/>
          <w:sz w:val="20"/>
          <w:szCs w:val="20"/>
        </w:rPr>
        <w:t>”</w:t>
      </w:r>
      <w:r w:rsidR="00A252A9" w:rsidRPr="006F3FF0">
        <w:rPr>
          <w:rFonts w:ascii="Arial" w:hAnsi="Arial" w:cs="Arial"/>
          <w:color w:val="000000" w:themeColor="text1"/>
          <w:sz w:val="20"/>
          <w:szCs w:val="20"/>
        </w:rPr>
        <w:t>, podział referatu</w:t>
      </w:r>
      <w:r w:rsidRPr="006F3FF0">
        <w:rPr>
          <w:rFonts w:ascii="Arial" w:hAnsi="Arial" w:cs="Arial"/>
          <w:color w:val="000000" w:themeColor="text1"/>
          <w:sz w:val="20"/>
          <w:szCs w:val="20"/>
        </w:rPr>
        <w:t>).</w:t>
      </w:r>
    </w:p>
    <w:p w14:paraId="079F3C2A" w14:textId="02D3C425" w:rsidR="0041519E" w:rsidRPr="009F3313" w:rsidRDefault="0041519E" w:rsidP="00BA7073">
      <w:pPr>
        <w:spacing w:after="120" w:line="264" w:lineRule="auto"/>
        <w:jc w:val="both"/>
        <w:rPr>
          <w:rFonts w:ascii="Arial" w:hAnsi="Arial" w:cs="Arial"/>
          <w:w w:val="105"/>
          <w:sz w:val="20"/>
          <w:szCs w:val="20"/>
        </w:rPr>
      </w:pPr>
    </w:p>
    <w:p w14:paraId="11186B5A" w14:textId="2DA8C8CF" w:rsidR="0041519E" w:rsidRPr="009F3313" w:rsidRDefault="0041519E" w:rsidP="00BA7073">
      <w:pPr>
        <w:spacing w:after="120" w:line="264" w:lineRule="auto"/>
        <w:jc w:val="both"/>
        <w:rPr>
          <w:rFonts w:ascii="Arial" w:hAnsi="Arial" w:cs="Arial"/>
          <w:w w:val="105"/>
          <w:sz w:val="20"/>
          <w:szCs w:val="20"/>
        </w:rPr>
      </w:pPr>
      <w:r w:rsidRPr="009F3313">
        <w:rPr>
          <w:rFonts w:ascii="Arial" w:hAnsi="Arial" w:cs="Arial"/>
          <w:w w:val="105"/>
          <w:sz w:val="20"/>
          <w:szCs w:val="20"/>
        </w:rPr>
        <w:t xml:space="preserve">Rola Podgląd SLPS </w:t>
      </w:r>
      <w:r w:rsidR="00770784" w:rsidRPr="009F3313">
        <w:rPr>
          <w:rFonts w:ascii="Arial" w:hAnsi="Arial" w:cs="Arial"/>
          <w:w w:val="105"/>
          <w:sz w:val="20"/>
          <w:szCs w:val="20"/>
        </w:rPr>
        <w:t xml:space="preserve">(z odrębnymi widokami </w:t>
      </w:r>
      <w:r w:rsidR="007A3FC8" w:rsidRPr="009F3313">
        <w:rPr>
          <w:rFonts w:ascii="Arial" w:hAnsi="Arial" w:cs="Arial"/>
          <w:w w:val="105"/>
          <w:sz w:val="20"/>
          <w:szCs w:val="20"/>
        </w:rPr>
        <w:t xml:space="preserve">dla </w:t>
      </w:r>
      <w:r w:rsidR="00770784" w:rsidRPr="009F3313">
        <w:rPr>
          <w:rFonts w:ascii="Arial" w:hAnsi="Arial" w:cs="Arial"/>
          <w:w w:val="105"/>
          <w:sz w:val="20"/>
          <w:szCs w:val="20"/>
        </w:rPr>
        <w:t xml:space="preserve">ról Pracownika Sekretariatu i Administratora Lokalnego) </w:t>
      </w:r>
      <w:r w:rsidRPr="009F3313">
        <w:rPr>
          <w:rFonts w:ascii="Arial" w:hAnsi="Arial" w:cs="Arial"/>
          <w:w w:val="105"/>
          <w:sz w:val="20"/>
          <w:szCs w:val="20"/>
        </w:rPr>
        <w:t xml:space="preserve">dostępna jest dla wszystkich pracowników sądów po zalogowaniu do stacji roboczej, pracującej w sieci sądowej MS-WAN. </w:t>
      </w:r>
      <w:r w:rsidR="00770784" w:rsidRPr="009F3313">
        <w:rPr>
          <w:rFonts w:ascii="Arial" w:hAnsi="Arial" w:cs="Arial"/>
          <w:w w:val="105"/>
          <w:sz w:val="20"/>
          <w:szCs w:val="20"/>
        </w:rPr>
        <w:t>Z poziomu tej roli możliwe jest</w:t>
      </w:r>
      <w:r w:rsidRPr="009F3313">
        <w:rPr>
          <w:rFonts w:ascii="Arial" w:hAnsi="Arial" w:cs="Arial"/>
          <w:w w:val="105"/>
          <w:sz w:val="20"/>
          <w:szCs w:val="20"/>
        </w:rPr>
        <w:t xml:space="preserve"> przeglądanie treści wpisów w SLPS w dowolnym wydziale dowolnego sądu w Polsce, pobieranie raportów oraz dostęp do szeregu dokumentów </w:t>
      </w:r>
      <w:r w:rsidR="00770784" w:rsidRPr="009F3313">
        <w:rPr>
          <w:rFonts w:ascii="Arial" w:hAnsi="Arial" w:cs="Arial"/>
          <w:w w:val="105"/>
          <w:sz w:val="20"/>
          <w:szCs w:val="20"/>
        </w:rPr>
        <w:t xml:space="preserve">opublikowanych w zakładce FAQ. Niemożliwe jest natomiast dokonywanie jakichkolwiek zmian na środowisku produkcyjnym. </w:t>
      </w:r>
    </w:p>
    <w:p w14:paraId="470C1D77" w14:textId="735058EE" w:rsidR="007A3FC8" w:rsidRPr="009F3313" w:rsidRDefault="00C132C0" w:rsidP="00BA7073">
      <w:pPr>
        <w:spacing w:after="120" w:line="288" w:lineRule="auto"/>
        <w:jc w:val="both"/>
        <w:rPr>
          <w:rFonts w:ascii="Arial" w:hAnsi="Arial" w:cs="Arial"/>
          <w:b/>
          <w:w w:val="105"/>
          <w:sz w:val="20"/>
          <w:szCs w:val="20"/>
        </w:rPr>
      </w:pPr>
      <w:r w:rsidRPr="009F3313">
        <w:rPr>
          <w:rFonts w:ascii="Arial" w:hAnsi="Arial" w:cs="Arial"/>
          <w:b/>
          <w:w w:val="105"/>
          <w:sz w:val="20"/>
          <w:szCs w:val="20"/>
        </w:rPr>
        <w:t>Użytkownicy:</w:t>
      </w:r>
    </w:p>
    <w:p w14:paraId="6C70A7AE" w14:textId="7ADADABD" w:rsidR="00C132C0" w:rsidRPr="009F3313" w:rsidRDefault="00FC3496" w:rsidP="00FC3496">
      <w:pPr>
        <w:spacing w:after="120" w:line="264" w:lineRule="auto"/>
        <w:jc w:val="both"/>
        <w:rPr>
          <w:rFonts w:ascii="Arial" w:hAnsi="Arial" w:cs="Arial"/>
          <w:w w:val="105"/>
          <w:sz w:val="20"/>
          <w:szCs w:val="20"/>
        </w:rPr>
      </w:pPr>
      <w:r w:rsidRPr="009F3313">
        <w:rPr>
          <w:rFonts w:ascii="Arial" w:hAnsi="Arial" w:cs="Arial"/>
          <w:w w:val="105"/>
          <w:sz w:val="20"/>
          <w:szCs w:val="20"/>
        </w:rPr>
        <w:t>Użytkownikami systemu są pracownicy sądów powszechnych</w:t>
      </w:r>
      <w:r w:rsidR="007F7C3A" w:rsidRPr="009F3313">
        <w:rPr>
          <w:rFonts w:ascii="Arial" w:hAnsi="Arial" w:cs="Arial"/>
          <w:w w:val="105"/>
          <w:sz w:val="20"/>
          <w:szCs w:val="20"/>
        </w:rPr>
        <w:t>, w tym pracownicy Wydziałów, Przewodniczący Wydziałów, Sędziowie.</w:t>
      </w:r>
    </w:p>
    <w:p w14:paraId="44F2E981" w14:textId="39067547" w:rsidR="00C132C0" w:rsidRPr="009F3313" w:rsidRDefault="00C132C0" w:rsidP="00BA7073">
      <w:pPr>
        <w:spacing w:after="120" w:line="288" w:lineRule="auto"/>
        <w:jc w:val="both"/>
        <w:rPr>
          <w:rFonts w:ascii="Arial" w:hAnsi="Arial" w:cs="Arial"/>
          <w:b/>
          <w:w w:val="105"/>
          <w:sz w:val="20"/>
          <w:szCs w:val="20"/>
        </w:rPr>
      </w:pPr>
      <w:r w:rsidRPr="009F3313">
        <w:rPr>
          <w:rFonts w:ascii="Arial" w:hAnsi="Arial" w:cs="Arial"/>
          <w:b/>
          <w:w w:val="105"/>
          <w:sz w:val="20"/>
          <w:szCs w:val="20"/>
        </w:rPr>
        <w:t>Dostępność systemu:</w:t>
      </w:r>
    </w:p>
    <w:p w14:paraId="6B390F5E" w14:textId="03A4D7B4" w:rsidR="007F7C3A" w:rsidRPr="00A252A9" w:rsidRDefault="007F7C3A" w:rsidP="007F7C3A">
      <w:pPr>
        <w:spacing w:before="192" w:line="256" w:lineRule="auto"/>
        <w:ind w:left="6" w:hanging="6"/>
        <w:jc w:val="both"/>
        <w:rPr>
          <w:rFonts w:ascii="Arial" w:hAnsi="Arial" w:cs="Arial"/>
          <w:color w:val="FF0000"/>
          <w:sz w:val="20"/>
          <w:szCs w:val="20"/>
        </w:rPr>
      </w:pPr>
      <w:r w:rsidRPr="009F3313">
        <w:rPr>
          <w:rFonts w:ascii="Arial" w:hAnsi="Arial" w:cs="Arial"/>
          <w:sz w:val="20"/>
          <w:szCs w:val="20"/>
        </w:rPr>
        <w:t>System musi być dostępny w godzinach pracy sądów powszechnych oraz w czasie synchronizacji systemu SLPS z systemem ZSRK</w:t>
      </w:r>
      <w:r w:rsidR="006F3FF0">
        <w:rPr>
          <w:rFonts w:ascii="Arial" w:hAnsi="Arial" w:cs="Arial"/>
          <w:sz w:val="20"/>
          <w:szCs w:val="20"/>
        </w:rPr>
        <w:t xml:space="preserve">, </w:t>
      </w:r>
      <w:r w:rsidRPr="009F3313">
        <w:rPr>
          <w:rFonts w:ascii="Arial" w:hAnsi="Arial" w:cs="Arial"/>
          <w:sz w:val="20"/>
          <w:szCs w:val="20"/>
        </w:rPr>
        <w:t>w czasie losowania spraw</w:t>
      </w:r>
      <w:r w:rsidR="006F3FF0">
        <w:rPr>
          <w:rFonts w:ascii="Arial" w:hAnsi="Arial" w:cs="Arial"/>
          <w:sz w:val="20"/>
          <w:szCs w:val="20"/>
        </w:rPr>
        <w:t xml:space="preserve"> i tworzenia raportów</w:t>
      </w:r>
      <w:r w:rsidRPr="009F3313">
        <w:rPr>
          <w:rFonts w:ascii="Arial" w:hAnsi="Arial" w:cs="Arial"/>
          <w:sz w:val="20"/>
          <w:szCs w:val="20"/>
        </w:rPr>
        <w:t xml:space="preserve"> (godzina synchronizacji</w:t>
      </w:r>
      <w:r w:rsidR="006F3FF0">
        <w:rPr>
          <w:rFonts w:ascii="Arial" w:hAnsi="Arial" w:cs="Arial"/>
          <w:sz w:val="20"/>
          <w:szCs w:val="20"/>
        </w:rPr>
        <w:t>,</w:t>
      </w:r>
      <w:r w:rsidRPr="009F3313">
        <w:rPr>
          <w:rFonts w:ascii="Arial" w:hAnsi="Arial" w:cs="Arial"/>
          <w:sz w:val="20"/>
          <w:szCs w:val="20"/>
        </w:rPr>
        <w:t xml:space="preserve"> losowania</w:t>
      </w:r>
      <w:r w:rsidR="006F3FF0">
        <w:rPr>
          <w:rFonts w:ascii="Arial" w:hAnsi="Arial" w:cs="Arial"/>
          <w:sz w:val="20"/>
          <w:szCs w:val="20"/>
        </w:rPr>
        <w:t xml:space="preserve"> i tworzenia raportów</w:t>
      </w:r>
      <w:r w:rsidRPr="009F3313">
        <w:rPr>
          <w:rFonts w:ascii="Arial" w:hAnsi="Arial" w:cs="Arial"/>
          <w:sz w:val="20"/>
          <w:szCs w:val="20"/>
        </w:rPr>
        <w:t xml:space="preserve"> jest parametryzowana, obecnie jest ustalona na godzinę 20:00 i trwa ok. </w:t>
      </w:r>
      <w:r w:rsidR="006F3FF0">
        <w:rPr>
          <w:rFonts w:ascii="Arial" w:hAnsi="Arial" w:cs="Arial"/>
          <w:sz w:val="20"/>
          <w:szCs w:val="20"/>
        </w:rPr>
        <w:t>5</w:t>
      </w:r>
      <w:r w:rsidRPr="009F3313">
        <w:rPr>
          <w:rFonts w:ascii="Arial" w:hAnsi="Arial" w:cs="Arial"/>
          <w:sz w:val="20"/>
          <w:szCs w:val="20"/>
        </w:rPr>
        <w:t>h).</w:t>
      </w:r>
      <w:r w:rsidR="00A252A9">
        <w:rPr>
          <w:rFonts w:ascii="Arial" w:hAnsi="Arial" w:cs="Arial"/>
          <w:sz w:val="20"/>
          <w:szCs w:val="20"/>
        </w:rPr>
        <w:t xml:space="preserve"> </w:t>
      </w:r>
    </w:p>
    <w:p w14:paraId="46BBEF90" w14:textId="77777777" w:rsidR="00FC4279" w:rsidRPr="009F3313" w:rsidRDefault="00FC4279" w:rsidP="00BA7073">
      <w:pPr>
        <w:spacing w:after="120" w:line="288" w:lineRule="auto"/>
        <w:jc w:val="both"/>
        <w:rPr>
          <w:rFonts w:ascii="Arial" w:hAnsi="Arial" w:cs="Arial"/>
          <w:b/>
          <w:w w:val="105"/>
          <w:sz w:val="20"/>
          <w:szCs w:val="20"/>
        </w:rPr>
      </w:pPr>
    </w:p>
    <w:p w14:paraId="42A1C453" w14:textId="37FED847" w:rsidR="00C132C0" w:rsidRPr="009F3313" w:rsidRDefault="00C132C0" w:rsidP="00BA7073">
      <w:pPr>
        <w:spacing w:after="120" w:line="288" w:lineRule="auto"/>
        <w:jc w:val="both"/>
        <w:rPr>
          <w:rFonts w:ascii="Arial" w:hAnsi="Arial" w:cs="Arial"/>
          <w:b/>
          <w:w w:val="105"/>
          <w:sz w:val="20"/>
          <w:szCs w:val="20"/>
        </w:rPr>
      </w:pPr>
      <w:r w:rsidRPr="009F3313">
        <w:rPr>
          <w:rFonts w:ascii="Arial" w:hAnsi="Arial" w:cs="Arial"/>
          <w:b/>
          <w:w w:val="105"/>
          <w:sz w:val="20"/>
          <w:szCs w:val="20"/>
        </w:rPr>
        <w:t xml:space="preserve">System </w:t>
      </w:r>
      <w:r w:rsidR="00E16CD8" w:rsidRPr="009F3313">
        <w:rPr>
          <w:rFonts w:ascii="Arial" w:hAnsi="Arial" w:cs="Arial"/>
          <w:b/>
          <w:w w:val="105"/>
          <w:sz w:val="20"/>
          <w:szCs w:val="20"/>
        </w:rPr>
        <w:t>SLPS jest zintegrowany z:</w:t>
      </w:r>
    </w:p>
    <w:p w14:paraId="7751E0D7" w14:textId="7F8E45CB" w:rsidR="007F7C3A" w:rsidRPr="00036D36" w:rsidRDefault="007F7C3A" w:rsidP="007F7C3A">
      <w:pPr>
        <w:pStyle w:val="Akapitzlist"/>
        <w:numPr>
          <w:ilvl w:val="0"/>
          <w:numId w:val="6"/>
        </w:numPr>
        <w:tabs>
          <w:tab w:val="left" w:pos="2057"/>
          <w:tab w:val="left" w:pos="2058"/>
        </w:tabs>
        <w:spacing w:line="276" w:lineRule="auto"/>
        <w:rPr>
          <w:rFonts w:ascii="Arial" w:hAnsi="Arial" w:cs="Arial"/>
          <w:w w:val="105"/>
          <w:sz w:val="20"/>
          <w:szCs w:val="20"/>
          <w:lang w:val="pl-PL"/>
        </w:rPr>
      </w:pPr>
      <w:r w:rsidRPr="00036D36">
        <w:rPr>
          <w:rFonts w:ascii="Arial" w:hAnsi="Arial" w:cs="Arial"/>
          <w:w w:val="105"/>
          <w:sz w:val="20"/>
          <w:szCs w:val="20"/>
          <w:lang w:val="pl-PL"/>
        </w:rPr>
        <w:t>usługą katalogową Active Directory, służącą do weryfikacji użytkowników oraz ich uprawnień w systemie</w:t>
      </w:r>
      <w:r w:rsidR="00AD10C8" w:rsidRPr="00036D36">
        <w:rPr>
          <w:rFonts w:ascii="Arial" w:hAnsi="Arial" w:cs="Arial"/>
          <w:w w:val="105"/>
          <w:sz w:val="20"/>
          <w:szCs w:val="20"/>
          <w:lang w:val="pl-PL"/>
        </w:rPr>
        <w:t>;</w:t>
      </w:r>
      <w:r w:rsidRPr="00036D36">
        <w:rPr>
          <w:rFonts w:ascii="Arial" w:hAnsi="Arial" w:cs="Arial"/>
          <w:w w:val="105"/>
          <w:sz w:val="20"/>
          <w:szCs w:val="20"/>
          <w:lang w:val="pl-PL"/>
        </w:rPr>
        <w:t xml:space="preserve"> </w:t>
      </w:r>
    </w:p>
    <w:p w14:paraId="1B2B87AD" w14:textId="10187ED3" w:rsidR="007F7C3A" w:rsidRPr="00036D36" w:rsidRDefault="007F7C3A" w:rsidP="007F7C3A">
      <w:pPr>
        <w:pStyle w:val="Akapitzlist"/>
        <w:numPr>
          <w:ilvl w:val="0"/>
          <w:numId w:val="6"/>
        </w:numPr>
        <w:tabs>
          <w:tab w:val="left" w:pos="2057"/>
          <w:tab w:val="left" w:pos="2058"/>
        </w:tabs>
        <w:spacing w:line="276" w:lineRule="auto"/>
        <w:rPr>
          <w:rFonts w:ascii="Arial" w:hAnsi="Arial" w:cs="Arial"/>
          <w:w w:val="105"/>
          <w:sz w:val="20"/>
          <w:szCs w:val="20"/>
          <w:lang w:val="pl-PL"/>
        </w:rPr>
      </w:pPr>
      <w:r w:rsidRPr="00036D36">
        <w:rPr>
          <w:rFonts w:ascii="Arial" w:hAnsi="Arial" w:cs="Arial"/>
          <w:w w:val="105"/>
          <w:sz w:val="20"/>
          <w:szCs w:val="20"/>
          <w:lang w:val="pl-PL"/>
        </w:rPr>
        <w:t xml:space="preserve">systemem ZSRK (Centralny </w:t>
      </w:r>
      <w:r w:rsidRPr="00036D36">
        <w:rPr>
          <w:rFonts w:ascii="Arial" w:hAnsi="Arial" w:cs="Arial"/>
          <w:sz w:val="20"/>
          <w:szCs w:val="20"/>
          <w:lang w:val="pl-PL"/>
        </w:rPr>
        <w:t>System Kadrowo Finansowy)</w:t>
      </w:r>
      <w:r w:rsidR="00AD10C8" w:rsidRPr="00036D36">
        <w:rPr>
          <w:rFonts w:ascii="Arial" w:hAnsi="Arial" w:cs="Arial"/>
          <w:sz w:val="20"/>
          <w:szCs w:val="20"/>
          <w:lang w:val="pl-PL"/>
        </w:rPr>
        <w:t>;</w:t>
      </w:r>
    </w:p>
    <w:p w14:paraId="73DEF2B9" w14:textId="7B02596A" w:rsidR="00846895" w:rsidRPr="00036D36" w:rsidRDefault="007F7C3A" w:rsidP="00063CDB">
      <w:pPr>
        <w:pStyle w:val="Akapitzlist"/>
        <w:numPr>
          <w:ilvl w:val="0"/>
          <w:numId w:val="6"/>
        </w:numPr>
        <w:tabs>
          <w:tab w:val="left" w:pos="2057"/>
          <w:tab w:val="left" w:pos="2058"/>
        </w:tabs>
        <w:spacing w:after="120" w:line="288" w:lineRule="auto"/>
        <w:rPr>
          <w:rFonts w:ascii="Arial" w:hAnsi="Arial" w:cs="Arial"/>
          <w:b/>
          <w:w w:val="105"/>
          <w:sz w:val="20"/>
          <w:szCs w:val="20"/>
          <w:lang w:val="pl-PL"/>
        </w:rPr>
      </w:pPr>
      <w:r w:rsidRPr="00036D36">
        <w:rPr>
          <w:rFonts w:ascii="Arial" w:hAnsi="Arial" w:cs="Arial"/>
          <w:w w:val="105"/>
          <w:sz w:val="20"/>
          <w:szCs w:val="20"/>
          <w:lang w:val="pl-PL"/>
        </w:rPr>
        <w:t>systemy wydziałowe (Sawa, Sędzia2, ESODS)</w:t>
      </w:r>
      <w:r w:rsidR="00AD10C8" w:rsidRPr="00036D36">
        <w:rPr>
          <w:rFonts w:ascii="Arial" w:hAnsi="Arial" w:cs="Arial"/>
          <w:w w:val="105"/>
          <w:sz w:val="20"/>
          <w:szCs w:val="20"/>
          <w:lang w:val="pl-PL"/>
        </w:rPr>
        <w:t>.</w:t>
      </w:r>
    </w:p>
    <w:p w14:paraId="78BCE35E" w14:textId="4E59969A" w:rsidR="00362E5A" w:rsidRPr="009F3313" w:rsidRDefault="00362E5A" w:rsidP="00BA7073">
      <w:pPr>
        <w:spacing w:after="120" w:line="288" w:lineRule="auto"/>
        <w:jc w:val="both"/>
        <w:rPr>
          <w:rFonts w:ascii="Arial" w:hAnsi="Arial" w:cs="Arial"/>
          <w:b/>
          <w:w w:val="105"/>
          <w:sz w:val="20"/>
          <w:szCs w:val="20"/>
        </w:rPr>
      </w:pPr>
      <w:r w:rsidRPr="009F3313">
        <w:rPr>
          <w:rFonts w:ascii="Arial" w:hAnsi="Arial" w:cs="Arial"/>
          <w:b/>
          <w:w w:val="105"/>
          <w:sz w:val="20"/>
          <w:szCs w:val="20"/>
        </w:rPr>
        <w:lastRenderedPageBreak/>
        <w:t>Model komponentowy:</w:t>
      </w:r>
    </w:p>
    <w:p w14:paraId="5DF36796" w14:textId="091768D1" w:rsidR="00362E5A" w:rsidRPr="009F3313" w:rsidRDefault="00362E5A" w:rsidP="00BA7073">
      <w:pPr>
        <w:spacing w:after="120" w:line="288" w:lineRule="auto"/>
        <w:jc w:val="both"/>
        <w:rPr>
          <w:rFonts w:ascii="Arial" w:hAnsi="Arial" w:cs="Arial"/>
          <w:w w:val="105"/>
          <w:sz w:val="20"/>
          <w:szCs w:val="20"/>
        </w:rPr>
      </w:pPr>
      <w:r w:rsidRPr="009F3313">
        <w:rPr>
          <w:rFonts w:ascii="Arial" w:hAnsi="Arial" w:cs="Arial"/>
          <w:sz w:val="20"/>
          <w:szCs w:val="20"/>
        </w:rPr>
        <w:t>System SLPS skonstruowany jest z szeregu powiązanych między sobą komponentów.</w:t>
      </w:r>
    </w:p>
    <w:p w14:paraId="573D3833" w14:textId="77777777" w:rsidR="00362E5A" w:rsidRPr="009F3313" w:rsidRDefault="00362E5A" w:rsidP="007F7C3A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 w:rsidRPr="009F3313">
        <w:rPr>
          <w:rFonts w:ascii="Arial" w:hAnsi="Arial" w:cs="Arial"/>
          <w:sz w:val="20"/>
          <w:szCs w:val="20"/>
        </w:rPr>
        <w:t>Poniższy rysunek przedstawia Model komponentowy Systemu SLPS. Oznaczono na nim wyodrębnione komponenty, wraz z oznaczaniem wzajemnych zależności (powiązań) miedzy nimi.</w:t>
      </w:r>
    </w:p>
    <w:p w14:paraId="62A1E127" w14:textId="77777777" w:rsidR="00362E5A" w:rsidRPr="009F3313" w:rsidRDefault="00362E5A" w:rsidP="007F7C3A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 w:rsidRPr="009F3313">
        <w:rPr>
          <w:rFonts w:ascii="Arial" w:hAnsi="Arial" w:cs="Arial"/>
          <w:sz w:val="20"/>
          <w:szCs w:val="20"/>
        </w:rPr>
        <w:t>Oznaczenie zależności pokazuje to który z komponentów wymaga/wykorzystuje usługi innego komponentu (komponent wykorzystywany umieszczony jest po stronie grotu strzałki).</w:t>
      </w:r>
    </w:p>
    <w:p w14:paraId="77479332" w14:textId="77777777" w:rsidR="00362E5A" w:rsidRPr="009F3313" w:rsidRDefault="00362E5A" w:rsidP="007F7C3A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 w:rsidRPr="009F3313">
        <w:rPr>
          <w:rFonts w:ascii="Arial" w:hAnsi="Arial" w:cs="Arial"/>
          <w:sz w:val="20"/>
          <w:szCs w:val="20"/>
        </w:rPr>
        <w:t>Niektóre z przypadków zależności oznaczone są między komponentem korzystającym i nazwaną usługą innego komponentu.</w:t>
      </w:r>
    </w:p>
    <w:p w14:paraId="5226C62C" w14:textId="7CBC8C91" w:rsidR="00846895" w:rsidRPr="009F3313" w:rsidRDefault="00362E5A" w:rsidP="00BA7073">
      <w:pPr>
        <w:spacing w:after="120" w:line="288" w:lineRule="auto"/>
        <w:jc w:val="both"/>
        <w:rPr>
          <w:rFonts w:ascii="Arial" w:hAnsi="Arial" w:cs="Arial"/>
          <w:w w:val="105"/>
          <w:sz w:val="20"/>
          <w:szCs w:val="20"/>
        </w:rPr>
      </w:pPr>
      <w:r w:rsidRPr="009F3313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19BBDDE" wp14:editId="41412F33">
            <wp:extent cx="5760720" cy="4025118"/>
            <wp:effectExtent l="0" t="0" r="0" b="0"/>
            <wp:docPr id="3" name="Obraz 3" descr="C:\e3e0be980cf08e495f69d9660233bd8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e3e0be980cf08e495f69d9660233bd8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5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D4E577" w14:textId="09262251" w:rsidR="00846895" w:rsidRPr="009F3313" w:rsidRDefault="00846895" w:rsidP="00846895">
      <w:pPr>
        <w:tabs>
          <w:tab w:val="left" w:pos="2057"/>
          <w:tab w:val="left" w:pos="2058"/>
        </w:tabs>
        <w:rPr>
          <w:rFonts w:ascii="Arial" w:hAnsi="Arial" w:cs="Arial"/>
          <w:b/>
          <w:w w:val="105"/>
          <w:sz w:val="20"/>
          <w:szCs w:val="20"/>
        </w:rPr>
      </w:pPr>
      <w:r w:rsidRPr="009F3313">
        <w:rPr>
          <w:rFonts w:ascii="Arial" w:hAnsi="Arial" w:cs="Arial"/>
          <w:b/>
          <w:w w:val="105"/>
          <w:sz w:val="20"/>
          <w:szCs w:val="20"/>
        </w:rPr>
        <w:t xml:space="preserve">II. Technologia systemu </w:t>
      </w:r>
      <w:r w:rsidR="00AF6AE8" w:rsidRPr="009F3313">
        <w:rPr>
          <w:rFonts w:ascii="Arial" w:hAnsi="Arial" w:cs="Arial"/>
          <w:b/>
          <w:w w:val="105"/>
          <w:sz w:val="20"/>
          <w:szCs w:val="20"/>
        </w:rPr>
        <w:t>SLPS</w:t>
      </w:r>
    </w:p>
    <w:p w14:paraId="02836F5E" w14:textId="54285ACC" w:rsidR="00CE279A" w:rsidRPr="009F3313" w:rsidRDefault="00CE279A" w:rsidP="00495CE9">
      <w:pPr>
        <w:rPr>
          <w:rFonts w:ascii="Arial" w:hAnsi="Arial" w:cs="Arial"/>
          <w:w w:val="105"/>
          <w:sz w:val="20"/>
          <w:szCs w:val="20"/>
        </w:rPr>
      </w:pPr>
    </w:p>
    <w:p w14:paraId="4FD70D1A" w14:textId="5A355497" w:rsidR="006E35F5" w:rsidRPr="009F3313" w:rsidRDefault="006E35F5" w:rsidP="006E35F5">
      <w:pPr>
        <w:rPr>
          <w:rFonts w:ascii="Arial" w:hAnsi="Arial" w:cs="Arial"/>
          <w:b/>
          <w:sz w:val="20"/>
          <w:szCs w:val="20"/>
        </w:rPr>
      </w:pPr>
      <w:r w:rsidRPr="009F3313">
        <w:rPr>
          <w:rFonts w:ascii="Arial" w:hAnsi="Arial" w:cs="Arial"/>
          <w:b/>
          <w:sz w:val="20"/>
          <w:szCs w:val="20"/>
        </w:rPr>
        <w:t xml:space="preserve">Warstwa </w:t>
      </w:r>
      <w:proofErr w:type="spellStart"/>
      <w:r w:rsidRPr="009F3313">
        <w:rPr>
          <w:rFonts w:ascii="Arial" w:hAnsi="Arial" w:cs="Arial"/>
          <w:b/>
          <w:sz w:val="20"/>
          <w:szCs w:val="20"/>
        </w:rPr>
        <w:t>Backend</w:t>
      </w:r>
      <w:proofErr w:type="spellEnd"/>
      <w:r w:rsidRPr="009F3313">
        <w:rPr>
          <w:rFonts w:ascii="Arial" w:hAnsi="Arial" w:cs="Arial"/>
          <w:b/>
          <w:sz w:val="20"/>
          <w:szCs w:val="20"/>
        </w:rPr>
        <w:t>:</w:t>
      </w:r>
    </w:p>
    <w:p w14:paraId="77030260" w14:textId="77777777" w:rsidR="003D4D01" w:rsidRPr="00036D36" w:rsidRDefault="003D4D01" w:rsidP="003D4D01">
      <w:pPr>
        <w:rPr>
          <w:rFonts w:ascii="Arial" w:hAnsi="Arial" w:cs="Arial"/>
          <w:sz w:val="20"/>
          <w:szCs w:val="20"/>
          <w:lang w:val="en-US"/>
        </w:rPr>
      </w:pPr>
      <w:proofErr w:type="spellStart"/>
      <w:r w:rsidRPr="00036D36">
        <w:rPr>
          <w:rFonts w:ascii="Arial" w:hAnsi="Arial" w:cs="Arial"/>
          <w:sz w:val="20"/>
          <w:szCs w:val="20"/>
          <w:lang w:val="en-US"/>
        </w:rPr>
        <w:t>Język</w:t>
      </w:r>
      <w:proofErr w:type="spellEnd"/>
      <w:r w:rsidRPr="00036D36">
        <w:rPr>
          <w:rFonts w:ascii="Arial" w:hAnsi="Arial" w:cs="Arial"/>
          <w:sz w:val="20"/>
          <w:szCs w:val="20"/>
          <w:lang w:val="en-US"/>
        </w:rPr>
        <w:t xml:space="preserve"> C#</w:t>
      </w:r>
    </w:p>
    <w:p w14:paraId="497F1B21" w14:textId="45E2444A" w:rsidR="003D4D01" w:rsidRPr="00036D36" w:rsidRDefault="003D4D01" w:rsidP="003D4D01">
      <w:pPr>
        <w:rPr>
          <w:rFonts w:ascii="Arial" w:hAnsi="Arial" w:cs="Arial"/>
          <w:sz w:val="20"/>
          <w:szCs w:val="20"/>
          <w:lang w:val="en-US"/>
        </w:rPr>
      </w:pPr>
      <w:r w:rsidRPr="00036D36">
        <w:rPr>
          <w:rFonts w:ascii="Arial" w:hAnsi="Arial" w:cs="Arial"/>
          <w:sz w:val="20"/>
          <w:szCs w:val="20"/>
          <w:lang w:val="en-US"/>
        </w:rPr>
        <w:t>.NET framework 4.6.1</w:t>
      </w:r>
    </w:p>
    <w:p w14:paraId="1462B19D" w14:textId="748BDE16" w:rsidR="003D4D01" w:rsidRPr="00036D36" w:rsidRDefault="003D4D01" w:rsidP="003D4D01">
      <w:pPr>
        <w:rPr>
          <w:rFonts w:ascii="Arial" w:hAnsi="Arial" w:cs="Arial"/>
          <w:sz w:val="20"/>
          <w:szCs w:val="20"/>
          <w:lang w:val="en-US"/>
        </w:rPr>
      </w:pPr>
      <w:r w:rsidRPr="00036D36">
        <w:rPr>
          <w:rFonts w:ascii="Arial" w:hAnsi="Arial" w:cs="Arial"/>
          <w:sz w:val="20"/>
          <w:szCs w:val="20"/>
          <w:lang w:val="en-US"/>
        </w:rPr>
        <w:t>IIS</w:t>
      </w:r>
    </w:p>
    <w:p w14:paraId="405DE87A" w14:textId="1FC484FA" w:rsidR="006E35F5" w:rsidRPr="00036D36" w:rsidRDefault="006E35F5" w:rsidP="006E35F5">
      <w:pPr>
        <w:rPr>
          <w:rFonts w:ascii="Arial" w:hAnsi="Arial" w:cs="Arial"/>
          <w:sz w:val="20"/>
          <w:szCs w:val="20"/>
          <w:lang w:val="en-US"/>
        </w:rPr>
      </w:pPr>
    </w:p>
    <w:p w14:paraId="13F67A53" w14:textId="34D3EC34" w:rsidR="006E35F5" w:rsidRPr="00036D36" w:rsidRDefault="006E35F5" w:rsidP="006E35F5">
      <w:pPr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036D36">
        <w:rPr>
          <w:rFonts w:ascii="Arial" w:hAnsi="Arial" w:cs="Arial"/>
          <w:b/>
          <w:sz w:val="20"/>
          <w:szCs w:val="20"/>
          <w:lang w:val="en-US"/>
        </w:rPr>
        <w:t>Warstwa</w:t>
      </w:r>
      <w:proofErr w:type="spellEnd"/>
      <w:r w:rsidRPr="00036D36">
        <w:rPr>
          <w:rFonts w:ascii="Arial" w:hAnsi="Arial" w:cs="Arial"/>
          <w:b/>
          <w:sz w:val="20"/>
          <w:szCs w:val="20"/>
          <w:lang w:val="en-US"/>
        </w:rPr>
        <w:t xml:space="preserve"> Frontend:</w:t>
      </w:r>
    </w:p>
    <w:p w14:paraId="63B611FD" w14:textId="2F0CC71A" w:rsidR="003D4D01" w:rsidRPr="00036D36" w:rsidRDefault="003D4D01" w:rsidP="003D4D01">
      <w:pPr>
        <w:rPr>
          <w:rFonts w:ascii="Arial" w:hAnsi="Arial" w:cs="Arial"/>
          <w:sz w:val="20"/>
          <w:szCs w:val="20"/>
          <w:lang w:val="en-US"/>
        </w:rPr>
      </w:pPr>
      <w:proofErr w:type="spellStart"/>
      <w:r w:rsidRPr="00036D36">
        <w:rPr>
          <w:rFonts w:ascii="Arial" w:hAnsi="Arial" w:cs="Arial"/>
          <w:sz w:val="20"/>
          <w:szCs w:val="20"/>
          <w:lang w:val="en-US"/>
        </w:rPr>
        <w:t>Język</w:t>
      </w:r>
      <w:proofErr w:type="spellEnd"/>
      <w:r w:rsidRPr="00036D36">
        <w:rPr>
          <w:rFonts w:ascii="Arial" w:hAnsi="Arial" w:cs="Arial"/>
          <w:sz w:val="20"/>
          <w:szCs w:val="20"/>
          <w:lang w:val="en-US"/>
        </w:rPr>
        <w:t xml:space="preserve"> C#</w:t>
      </w:r>
    </w:p>
    <w:p w14:paraId="5ADCFE4F" w14:textId="183EF2C2" w:rsidR="003D4D01" w:rsidRPr="00036D36" w:rsidRDefault="003D4D01" w:rsidP="003D4D01">
      <w:pPr>
        <w:rPr>
          <w:rFonts w:ascii="Arial" w:hAnsi="Arial" w:cs="Arial"/>
          <w:sz w:val="20"/>
          <w:szCs w:val="20"/>
          <w:lang w:val="en-US"/>
        </w:rPr>
      </w:pPr>
      <w:r w:rsidRPr="00036D36">
        <w:rPr>
          <w:rFonts w:ascii="Arial" w:hAnsi="Arial" w:cs="Arial"/>
          <w:sz w:val="20"/>
          <w:szCs w:val="20"/>
          <w:lang w:val="en-US"/>
        </w:rPr>
        <w:t>.NET framework 4.6.1</w:t>
      </w:r>
    </w:p>
    <w:p w14:paraId="41194442" w14:textId="77777777" w:rsidR="003D4D01" w:rsidRPr="00036D36" w:rsidRDefault="003D4D01" w:rsidP="006E35F5">
      <w:pPr>
        <w:rPr>
          <w:rFonts w:ascii="Arial" w:hAnsi="Arial" w:cs="Arial"/>
          <w:b/>
          <w:sz w:val="20"/>
          <w:szCs w:val="20"/>
          <w:lang w:val="en-US"/>
        </w:rPr>
      </w:pPr>
    </w:p>
    <w:p w14:paraId="02990A01" w14:textId="2FE27F96" w:rsidR="006E35F5" w:rsidRPr="00036D36" w:rsidRDefault="006E35F5" w:rsidP="006E35F5">
      <w:pPr>
        <w:rPr>
          <w:rFonts w:ascii="Arial" w:hAnsi="Arial" w:cs="Arial"/>
          <w:sz w:val="20"/>
          <w:szCs w:val="20"/>
          <w:lang w:val="en-US"/>
        </w:rPr>
      </w:pPr>
      <w:proofErr w:type="spellStart"/>
      <w:r w:rsidRPr="00036D36">
        <w:rPr>
          <w:rFonts w:ascii="Arial" w:hAnsi="Arial" w:cs="Arial"/>
          <w:sz w:val="20"/>
          <w:szCs w:val="20"/>
          <w:lang w:val="en-US"/>
        </w:rPr>
        <w:t>Platforma</w:t>
      </w:r>
      <w:proofErr w:type="spellEnd"/>
      <w:r w:rsidRPr="00036D36">
        <w:rPr>
          <w:rFonts w:ascii="Arial" w:hAnsi="Arial" w:cs="Arial"/>
          <w:sz w:val="20"/>
          <w:szCs w:val="20"/>
          <w:lang w:val="en-US"/>
        </w:rPr>
        <w:t xml:space="preserve"> OS - Windows Server 2012 R2 ENG, Windows 10 Pro PL 64</w:t>
      </w:r>
    </w:p>
    <w:p w14:paraId="4421898D" w14:textId="77777777" w:rsidR="006E35F5" w:rsidRPr="009F3313" w:rsidRDefault="006E35F5" w:rsidP="006E35F5">
      <w:pPr>
        <w:rPr>
          <w:rFonts w:ascii="Arial" w:hAnsi="Arial" w:cs="Arial"/>
          <w:sz w:val="20"/>
          <w:szCs w:val="20"/>
        </w:rPr>
      </w:pPr>
      <w:r w:rsidRPr="009F3313">
        <w:rPr>
          <w:rFonts w:ascii="Arial" w:hAnsi="Arial" w:cs="Arial"/>
          <w:sz w:val="20"/>
          <w:szCs w:val="20"/>
        </w:rPr>
        <w:t>Baza danych - MS SQL 2016</w:t>
      </w:r>
    </w:p>
    <w:p w14:paraId="7AC926C7" w14:textId="32E24400" w:rsidR="00846895" w:rsidRPr="009F3313" w:rsidRDefault="00846895" w:rsidP="00BA7073">
      <w:pPr>
        <w:spacing w:after="120" w:line="288" w:lineRule="auto"/>
        <w:jc w:val="both"/>
        <w:rPr>
          <w:rFonts w:ascii="Arial" w:hAnsi="Arial" w:cs="Arial"/>
          <w:w w:val="105"/>
          <w:sz w:val="20"/>
          <w:szCs w:val="20"/>
        </w:rPr>
      </w:pPr>
    </w:p>
    <w:p w14:paraId="2D5781ED" w14:textId="11203758" w:rsidR="00FC4279" w:rsidRPr="009F3313" w:rsidRDefault="00FC4279" w:rsidP="00BA7073">
      <w:pPr>
        <w:spacing w:after="120" w:line="288" w:lineRule="auto"/>
        <w:jc w:val="both"/>
        <w:rPr>
          <w:rFonts w:ascii="Arial" w:hAnsi="Arial" w:cs="Arial"/>
          <w:w w:val="105"/>
          <w:sz w:val="20"/>
          <w:szCs w:val="20"/>
        </w:rPr>
      </w:pPr>
    </w:p>
    <w:p w14:paraId="1BF7E112" w14:textId="0F822890" w:rsidR="00FC4279" w:rsidRPr="009F3313" w:rsidRDefault="00FC4279" w:rsidP="00BA7073">
      <w:pPr>
        <w:spacing w:after="120" w:line="288" w:lineRule="auto"/>
        <w:jc w:val="both"/>
        <w:rPr>
          <w:rFonts w:ascii="Arial" w:hAnsi="Arial" w:cs="Arial"/>
          <w:w w:val="105"/>
          <w:sz w:val="20"/>
          <w:szCs w:val="20"/>
        </w:rPr>
      </w:pPr>
    </w:p>
    <w:p w14:paraId="0F5AD88F" w14:textId="77777777" w:rsidR="00FC4279" w:rsidRPr="009F3313" w:rsidRDefault="00FC4279" w:rsidP="00BA7073">
      <w:pPr>
        <w:spacing w:after="120" w:line="288" w:lineRule="auto"/>
        <w:jc w:val="both"/>
        <w:rPr>
          <w:rFonts w:ascii="Arial" w:hAnsi="Arial" w:cs="Arial"/>
          <w:w w:val="105"/>
          <w:sz w:val="20"/>
          <w:szCs w:val="20"/>
        </w:rPr>
      </w:pPr>
    </w:p>
    <w:p w14:paraId="5F93C24A" w14:textId="4611B500" w:rsidR="007A3FC8" w:rsidRPr="009F3313" w:rsidRDefault="00AF6668" w:rsidP="00495CE9">
      <w:pPr>
        <w:rPr>
          <w:rFonts w:ascii="Arial" w:hAnsi="Arial" w:cs="Arial"/>
          <w:b/>
          <w:sz w:val="20"/>
          <w:szCs w:val="20"/>
        </w:rPr>
      </w:pPr>
      <w:r w:rsidRPr="009F3313">
        <w:rPr>
          <w:rFonts w:ascii="Arial" w:hAnsi="Arial" w:cs="Arial"/>
          <w:b/>
          <w:sz w:val="20"/>
          <w:szCs w:val="20"/>
        </w:rPr>
        <w:lastRenderedPageBreak/>
        <w:t>Wykorzystane biblioteki:</w:t>
      </w:r>
    </w:p>
    <w:p w14:paraId="5FEEAA6C" w14:textId="620CC90C" w:rsidR="007A3FC8" w:rsidRPr="009F3313" w:rsidRDefault="007A3FC8" w:rsidP="002E5B87">
      <w:pPr>
        <w:spacing w:before="9" w:line="259" w:lineRule="auto"/>
        <w:jc w:val="both"/>
        <w:rPr>
          <w:rFonts w:ascii="Arial" w:hAnsi="Arial" w:cs="Arial"/>
          <w:w w:val="105"/>
          <w:sz w:val="20"/>
          <w:szCs w:val="20"/>
        </w:rPr>
      </w:pPr>
    </w:p>
    <w:tbl>
      <w:tblPr>
        <w:tblW w:w="0" w:type="auto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5"/>
        <w:gridCol w:w="1170"/>
        <w:gridCol w:w="3082"/>
        <w:gridCol w:w="2685"/>
      </w:tblGrid>
      <w:tr w:rsidR="00362E5A" w:rsidRPr="009F3313" w14:paraId="0362D68A" w14:textId="77777777" w:rsidTr="007F7C3A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2F704D" w14:textId="77777777" w:rsidR="00362E5A" w:rsidRPr="009F3313" w:rsidRDefault="00362E5A" w:rsidP="00063CDB">
            <w:pPr>
              <w:pStyle w:val="NormalnyWeb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313">
              <w:rPr>
                <w:rStyle w:val="Pogrubienie"/>
                <w:rFonts w:ascii="Arial" w:hAnsi="Arial" w:cs="Arial"/>
                <w:sz w:val="20"/>
                <w:szCs w:val="20"/>
              </w:rPr>
              <w:t>Nazwa biblioteki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F40AE5" w14:textId="77777777" w:rsidR="00362E5A" w:rsidRPr="009F3313" w:rsidRDefault="00362E5A" w:rsidP="00063CDB">
            <w:pPr>
              <w:pStyle w:val="NormalnyWeb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313">
              <w:rPr>
                <w:rStyle w:val="Pogrubienie"/>
                <w:rFonts w:ascii="Arial" w:hAnsi="Arial" w:cs="Arial"/>
                <w:sz w:val="20"/>
                <w:szCs w:val="20"/>
              </w:rPr>
              <w:t>Wersja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52D3A0" w14:textId="77777777" w:rsidR="00362E5A" w:rsidRPr="009F3313" w:rsidRDefault="00362E5A" w:rsidP="00063CDB">
            <w:pPr>
              <w:pStyle w:val="NormalnyWeb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313">
              <w:rPr>
                <w:rStyle w:val="Pogrubienie"/>
                <w:rFonts w:ascii="Arial" w:hAnsi="Arial" w:cs="Arial"/>
                <w:sz w:val="20"/>
                <w:szCs w:val="20"/>
              </w:rPr>
              <w:t>Licencja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8D7233" w14:textId="77777777" w:rsidR="00362E5A" w:rsidRPr="009F3313" w:rsidRDefault="00362E5A" w:rsidP="00063CDB">
            <w:pPr>
              <w:pStyle w:val="NormalnyWeb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313">
              <w:rPr>
                <w:rStyle w:val="Pogrubienie"/>
                <w:rFonts w:ascii="Arial" w:hAnsi="Arial" w:cs="Arial"/>
                <w:sz w:val="20"/>
                <w:szCs w:val="20"/>
              </w:rPr>
              <w:t>Wykorzystanie</w:t>
            </w:r>
          </w:p>
        </w:tc>
      </w:tr>
      <w:tr w:rsidR="00362E5A" w:rsidRPr="009F3313" w14:paraId="24D66098" w14:textId="77777777" w:rsidTr="007F7C3A">
        <w:trPr>
          <w:cantSplit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CD0E9B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3313">
              <w:rPr>
                <w:rFonts w:ascii="Arial" w:hAnsi="Arial" w:cs="Arial"/>
                <w:sz w:val="20"/>
                <w:szCs w:val="20"/>
              </w:rPr>
              <w:t>AutoMapper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B5F2B4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6.1.1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2CA52F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MIT License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C9B2A0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Uproszczenie problemu mapowania obiektów w kodzie źródłowym</w:t>
            </w:r>
          </w:p>
        </w:tc>
      </w:tr>
      <w:tr w:rsidR="00362E5A" w:rsidRPr="009F3313" w14:paraId="74BB836B" w14:textId="77777777" w:rsidTr="007F7C3A">
        <w:trPr>
          <w:cantSplit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447119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3313">
              <w:rPr>
                <w:rFonts w:ascii="Arial" w:hAnsi="Arial" w:cs="Arial"/>
                <w:sz w:val="20"/>
                <w:szCs w:val="20"/>
              </w:rPr>
              <w:t>CsvHelper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B3A9AC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2.16.3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80D9F0" w14:textId="77777777" w:rsidR="00362E5A" w:rsidRPr="00036D36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6D36">
              <w:rPr>
                <w:rFonts w:ascii="Arial" w:hAnsi="Arial" w:cs="Arial"/>
                <w:sz w:val="20"/>
                <w:szCs w:val="20"/>
                <w:lang w:val="en-US"/>
              </w:rPr>
              <w:t>Microsoft Public License (MS-PL)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35BDB4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3313">
              <w:rPr>
                <w:rFonts w:ascii="Arial" w:hAnsi="Arial" w:cs="Arial"/>
                <w:sz w:val="20"/>
                <w:szCs w:val="20"/>
              </w:rPr>
              <w:t>Obłsuga</w:t>
            </w:r>
            <w:proofErr w:type="spellEnd"/>
            <w:r w:rsidRPr="009F3313">
              <w:rPr>
                <w:rFonts w:ascii="Arial" w:hAnsi="Arial" w:cs="Arial"/>
                <w:sz w:val="20"/>
                <w:szCs w:val="20"/>
              </w:rPr>
              <w:t xml:space="preserve"> plików .</w:t>
            </w:r>
            <w:proofErr w:type="spellStart"/>
            <w:r w:rsidRPr="009F3313">
              <w:rPr>
                <w:rFonts w:ascii="Arial" w:hAnsi="Arial" w:cs="Arial"/>
                <w:sz w:val="20"/>
                <w:szCs w:val="20"/>
              </w:rPr>
              <w:t>csv</w:t>
            </w:r>
            <w:proofErr w:type="spellEnd"/>
          </w:p>
        </w:tc>
      </w:tr>
      <w:tr w:rsidR="00362E5A" w:rsidRPr="009F3313" w14:paraId="36350320" w14:textId="77777777" w:rsidTr="007F7C3A">
        <w:trPr>
          <w:cantSplit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ADA8B0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Log4net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2D5BDB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2.0.5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2993F5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Apache License, Version 2.0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1E0F12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 xml:space="preserve">Usystematyzowanie I ułatwienie gromadzenia zapisu o działaniu rozwiązania (ang. </w:t>
            </w:r>
            <w:proofErr w:type="spellStart"/>
            <w:r w:rsidRPr="009F3313">
              <w:rPr>
                <w:rFonts w:ascii="Arial" w:hAnsi="Arial" w:cs="Arial"/>
                <w:sz w:val="20"/>
                <w:szCs w:val="20"/>
              </w:rPr>
              <w:t>logs</w:t>
            </w:r>
            <w:proofErr w:type="spellEnd"/>
            <w:r w:rsidRPr="009F3313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62E5A" w:rsidRPr="009F3313" w14:paraId="50E46EF1" w14:textId="77777777" w:rsidTr="007F7C3A">
        <w:trPr>
          <w:cantSplit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C5B772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3313">
              <w:rPr>
                <w:rFonts w:ascii="Arial" w:hAnsi="Arial" w:cs="Arial"/>
                <w:sz w:val="20"/>
                <w:szCs w:val="20"/>
              </w:rPr>
              <w:t>Newtonsoft.Json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1B5B90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9.0.1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94AAA1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MIT License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62E47D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Obsługa plików zawierających treść w standardzie JSON</w:t>
            </w:r>
          </w:p>
        </w:tc>
      </w:tr>
      <w:tr w:rsidR="00362E5A" w:rsidRPr="009F3313" w14:paraId="45F84225" w14:textId="77777777" w:rsidTr="007F7C3A">
        <w:trPr>
          <w:cantSplit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810417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Faker.Net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86DFD0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1.0.3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451943" w14:textId="7E0C5614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E6EBFE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 xml:space="preserve">Implementacja </w:t>
            </w:r>
            <w:proofErr w:type="spellStart"/>
            <w:r w:rsidRPr="009F3313">
              <w:rPr>
                <w:rFonts w:ascii="Arial" w:hAnsi="Arial" w:cs="Arial"/>
                <w:sz w:val="20"/>
                <w:szCs w:val="20"/>
              </w:rPr>
              <w:t>Ruby</w:t>
            </w:r>
            <w:proofErr w:type="spellEnd"/>
            <w:r w:rsidRPr="009F33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3313">
              <w:rPr>
                <w:rFonts w:ascii="Arial" w:hAnsi="Arial" w:cs="Arial"/>
                <w:sz w:val="20"/>
                <w:szCs w:val="20"/>
              </w:rPr>
              <w:t>Faker</w:t>
            </w:r>
            <w:proofErr w:type="spellEnd"/>
            <w:r w:rsidRPr="009F3313">
              <w:rPr>
                <w:rFonts w:ascii="Arial" w:hAnsi="Arial" w:cs="Arial"/>
                <w:sz w:val="20"/>
                <w:szCs w:val="20"/>
              </w:rPr>
              <w:t xml:space="preserve"> dla C#, ułatwiająca generowanie testowych danych adresowych, telefonicznych itp.</w:t>
            </w:r>
          </w:p>
        </w:tc>
      </w:tr>
      <w:tr w:rsidR="00362E5A" w:rsidRPr="009F3313" w14:paraId="3B78A28E" w14:textId="77777777" w:rsidTr="007F7C3A">
        <w:trPr>
          <w:cantSplit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0E5B3C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3313">
              <w:rPr>
                <w:rFonts w:ascii="Arial" w:hAnsi="Arial" w:cs="Arial"/>
                <w:sz w:val="20"/>
                <w:szCs w:val="20"/>
              </w:rPr>
              <w:t>Antlr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CEE5D0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3.4.1.9004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532E50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ANTLR 3 License (BSD License)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246D0F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 xml:space="preserve">Generowanie </w:t>
            </w:r>
            <w:proofErr w:type="spellStart"/>
            <w:r w:rsidRPr="009F3313">
              <w:rPr>
                <w:rFonts w:ascii="Arial" w:hAnsi="Arial" w:cs="Arial"/>
                <w:sz w:val="20"/>
                <w:szCs w:val="20"/>
              </w:rPr>
              <w:t>parsera</w:t>
            </w:r>
            <w:proofErr w:type="spellEnd"/>
            <w:r w:rsidRPr="009F3313">
              <w:rPr>
                <w:rFonts w:ascii="Arial" w:hAnsi="Arial" w:cs="Arial"/>
                <w:sz w:val="20"/>
                <w:szCs w:val="20"/>
              </w:rPr>
              <w:t xml:space="preserve"> dla własnego języka strukturalnego</w:t>
            </w:r>
          </w:p>
        </w:tc>
      </w:tr>
      <w:tr w:rsidR="00362E5A" w:rsidRPr="009F3313" w14:paraId="2370792A" w14:textId="77777777" w:rsidTr="007F7C3A">
        <w:trPr>
          <w:cantSplit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00EDB7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3313">
              <w:rPr>
                <w:rFonts w:ascii="Arial" w:hAnsi="Arial" w:cs="Arial"/>
                <w:sz w:val="20"/>
                <w:szCs w:val="20"/>
              </w:rPr>
              <w:t>bootstrap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AC4DF0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3.0.0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36BC78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MIT License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E8F7A0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Przygotowywanie interfejsów web dla urządzeń mobilnych</w:t>
            </w:r>
          </w:p>
        </w:tc>
      </w:tr>
      <w:tr w:rsidR="00362E5A" w:rsidRPr="009F3313" w14:paraId="65A438F9" w14:textId="77777777" w:rsidTr="007F7C3A">
        <w:trPr>
          <w:cantSplit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E4FC8A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3313">
              <w:rPr>
                <w:rFonts w:ascii="Arial" w:hAnsi="Arial" w:cs="Arial"/>
                <w:sz w:val="20"/>
                <w:szCs w:val="20"/>
              </w:rPr>
              <w:t>elmah.corelibrary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B905C5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1.2.2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1F51A3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Apache License, Version 2.0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8BAE23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 xml:space="preserve">Rejestrowanie </w:t>
            </w:r>
            <w:proofErr w:type="spellStart"/>
            <w:r w:rsidRPr="009F3313">
              <w:rPr>
                <w:rFonts w:ascii="Arial" w:hAnsi="Arial" w:cs="Arial"/>
                <w:sz w:val="20"/>
                <w:szCs w:val="20"/>
              </w:rPr>
              <w:t>wywołań</w:t>
            </w:r>
            <w:proofErr w:type="spellEnd"/>
            <w:r w:rsidRPr="009F3313">
              <w:rPr>
                <w:rFonts w:ascii="Arial" w:hAnsi="Arial" w:cs="Arial"/>
                <w:sz w:val="20"/>
                <w:szCs w:val="20"/>
              </w:rPr>
              <w:t xml:space="preserve"> aplikacji na serwerze aplikacji z sieci WWW</w:t>
            </w:r>
          </w:p>
        </w:tc>
      </w:tr>
      <w:tr w:rsidR="00362E5A" w:rsidRPr="009F3313" w14:paraId="1FA1B16A" w14:textId="77777777" w:rsidTr="007F7C3A">
        <w:trPr>
          <w:cantSplit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2A9480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3313">
              <w:rPr>
                <w:rFonts w:ascii="Arial" w:hAnsi="Arial" w:cs="Arial"/>
                <w:sz w:val="20"/>
                <w:szCs w:val="20"/>
              </w:rPr>
              <w:t>Elmah.Mvc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8FEFDB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2.1.2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F179FA" w14:textId="762ED773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E1485C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 xml:space="preserve">Rejestrowanie </w:t>
            </w:r>
            <w:proofErr w:type="spellStart"/>
            <w:r w:rsidRPr="009F3313">
              <w:rPr>
                <w:rFonts w:ascii="Arial" w:hAnsi="Arial" w:cs="Arial"/>
                <w:sz w:val="20"/>
                <w:szCs w:val="20"/>
              </w:rPr>
              <w:t>wywołań</w:t>
            </w:r>
            <w:proofErr w:type="spellEnd"/>
            <w:r w:rsidRPr="009F3313">
              <w:rPr>
                <w:rFonts w:ascii="Arial" w:hAnsi="Arial" w:cs="Arial"/>
                <w:sz w:val="20"/>
                <w:szCs w:val="20"/>
              </w:rPr>
              <w:t xml:space="preserve"> aplikacji na serwerze aplikacji z sieci WWW</w:t>
            </w:r>
          </w:p>
        </w:tc>
      </w:tr>
      <w:tr w:rsidR="00362E5A" w:rsidRPr="009F3313" w14:paraId="10270B2F" w14:textId="77777777" w:rsidTr="007F7C3A">
        <w:trPr>
          <w:cantSplit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1FE7A2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3313">
              <w:rPr>
                <w:rFonts w:ascii="Arial" w:hAnsi="Arial" w:cs="Arial"/>
                <w:sz w:val="20"/>
                <w:szCs w:val="20"/>
              </w:rPr>
              <w:t>Foolproof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05E733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0.9.4518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8375F5" w14:textId="77777777" w:rsidR="00362E5A" w:rsidRPr="00036D36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6D36">
              <w:rPr>
                <w:rFonts w:ascii="Arial" w:hAnsi="Arial" w:cs="Arial"/>
                <w:sz w:val="20"/>
                <w:szCs w:val="20"/>
                <w:lang w:val="en-US"/>
              </w:rPr>
              <w:t>Microsoft Public License (</w:t>
            </w:r>
            <w:proofErr w:type="spellStart"/>
            <w:r w:rsidRPr="00036D36">
              <w:rPr>
                <w:rFonts w:ascii="Arial" w:hAnsi="Arial" w:cs="Arial"/>
                <w:sz w:val="20"/>
                <w:szCs w:val="20"/>
                <w:lang w:val="en-US"/>
              </w:rPr>
              <w:t>Ms</w:t>
            </w:r>
            <w:proofErr w:type="spellEnd"/>
            <w:r w:rsidRPr="00036D36">
              <w:rPr>
                <w:rFonts w:ascii="Arial" w:hAnsi="Arial" w:cs="Arial"/>
                <w:sz w:val="20"/>
                <w:szCs w:val="20"/>
                <w:lang w:val="en-US"/>
              </w:rPr>
              <w:t>-PL)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50F72A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3313">
              <w:rPr>
                <w:rFonts w:ascii="Arial" w:hAnsi="Arial" w:cs="Arial"/>
                <w:sz w:val="20"/>
                <w:szCs w:val="20"/>
              </w:rPr>
              <w:t>Annotacje</w:t>
            </w:r>
            <w:proofErr w:type="spellEnd"/>
            <w:r w:rsidRPr="009F3313">
              <w:rPr>
                <w:rFonts w:ascii="Arial" w:hAnsi="Arial" w:cs="Arial"/>
                <w:sz w:val="20"/>
                <w:szCs w:val="20"/>
              </w:rPr>
              <w:t xml:space="preserve"> w kodzie C# uproszczające strukturę kodu</w:t>
            </w:r>
          </w:p>
        </w:tc>
      </w:tr>
      <w:tr w:rsidR="00362E5A" w:rsidRPr="009F3313" w14:paraId="32DBBE17" w14:textId="77777777" w:rsidTr="007F7C3A">
        <w:trPr>
          <w:cantSplit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E4C68B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3313">
              <w:rPr>
                <w:rFonts w:ascii="Arial" w:hAnsi="Arial" w:cs="Arial"/>
                <w:sz w:val="20"/>
                <w:szCs w:val="20"/>
              </w:rPr>
              <w:t>jQuery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A18C61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1.10.2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931C76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MIT License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B7AFB0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 xml:space="preserve">Biblioteka upraszczająca konstrukcję interfejsów użytkownika w zakresie </w:t>
            </w:r>
            <w:proofErr w:type="spellStart"/>
            <w:r w:rsidRPr="009F3313">
              <w:rPr>
                <w:rFonts w:ascii="Arial" w:hAnsi="Arial" w:cs="Arial"/>
                <w:sz w:val="20"/>
                <w:szCs w:val="20"/>
              </w:rPr>
              <w:t>Javascript</w:t>
            </w:r>
            <w:proofErr w:type="spellEnd"/>
          </w:p>
        </w:tc>
      </w:tr>
      <w:tr w:rsidR="00362E5A" w:rsidRPr="009F3313" w14:paraId="25317393" w14:textId="77777777" w:rsidTr="00495CE9">
        <w:trPr>
          <w:cantSplit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185950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3313">
              <w:rPr>
                <w:rFonts w:ascii="Arial" w:hAnsi="Arial" w:cs="Arial"/>
                <w:sz w:val="20"/>
                <w:szCs w:val="20"/>
              </w:rPr>
              <w:t>jQuery.Validation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272D8D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1.11.1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0B4BBF" w14:textId="30598ACE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65A9D7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 xml:space="preserve">Biblioteka upraszczająca konstrukcję interfejsów użytkownika w zakresie </w:t>
            </w:r>
            <w:proofErr w:type="spellStart"/>
            <w:r w:rsidRPr="009F3313">
              <w:rPr>
                <w:rFonts w:ascii="Arial" w:hAnsi="Arial" w:cs="Arial"/>
                <w:sz w:val="20"/>
                <w:szCs w:val="20"/>
              </w:rPr>
              <w:t>Javascript</w:t>
            </w:r>
            <w:proofErr w:type="spellEnd"/>
          </w:p>
        </w:tc>
      </w:tr>
      <w:tr w:rsidR="00362E5A" w:rsidRPr="009F3313" w14:paraId="30030842" w14:textId="77777777" w:rsidTr="007F7C3A">
        <w:trPr>
          <w:cantSplit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B9967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3313">
              <w:rPr>
                <w:rFonts w:ascii="Arial" w:hAnsi="Arial" w:cs="Arial"/>
                <w:sz w:val="20"/>
                <w:szCs w:val="20"/>
              </w:rPr>
              <w:t>Castle.Core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A8FDCE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4.1.0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1D8535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Apache License, Version 2.0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8BECAA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62E5A" w:rsidRPr="009F3313" w14:paraId="1AED3EE2" w14:textId="77777777" w:rsidTr="007F7C3A">
        <w:trPr>
          <w:cantSplit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6095ED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3313">
              <w:rPr>
                <w:rFonts w:ascii="Arial" w:hAnsi="Arial" w:cs="Arial"/>
                <w:sz w:val="20"/>
                <w:szCs w:val="20"/>
              </w:rPr>
              <w:t>Moq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64B004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4.7.63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C15A4D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BSD License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B21571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62E5A" w:rsidRPr="009F3313" w14:paraId="2C9E2887" w14:textId="77777777" w:rsidTr="007F7C3A">
        <w:trPr>
          <w:cantSplit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922BBC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3313">
              <w:rPr>
                <w:rFonts w:ascii="Arial" w:hAnsi="Arial" w:cs="Arial"/>
                <w:sz w:val="20"/>
                <w:szCs w:val="20"/>
              </w:rPr>
              <w:lastRenderedPageBreak/>
              <w:t>NUnit</w:t>
            </w:r>
            <w:proofErr w:type="spellEnd"/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A497A5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3.7.1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5A98AA" w14:textId="555EF07D" w:rsidR="00362E5A" w:rsidRPr="00036D36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6D36">
              <w:rPr>
                <w:rFonts w:ascii="Arial" w:hAnsi="Arial" w:cs="Arial"/>
                <w:sz w:val="20"/>
                <w:szCs w:val="20"/>
                <w:lang w:val="en-US"/>
              </w:rPr>
              <w:t xml:space="preserve">Copyright (c) 2015 Charlie Poole </w:t>
            </w:r>
            <w:r w:rsidRPr="00036D36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036D36">
              <w:rPr>
                <w:rFonts w:ascii="Arial" w:hAnsi="Arial" w:cs="Arial"/>
                <w:sz w:val="20"/>
                <w:szCs w:val="20"/>
                <w:lang w:val="en-US"/>
              </w:rPr>
              <w:br/>
              <w:t xml:space="preserve">Permission is hereby granted, free of charge, to any person obtaining </w:t>
            </w:r>
            <w:r w:rsidRPr="00036D36">
              <w:rPr>
                <w:rFonts w:ascii="Arial" w:hAnsi="Arial" w:cs="Arial"/>
                <w:sz w:val="20"/>
                <w:szCs w:val="20"/>
                <w:lang w:val="en-US"/>
              </w:rPr>
              <w:br/>
              <w:t xml:space="preserve">a copy of this software and associated documentation files (the </w:t>
            </w:r>
            <w:r w:rsidRPr="00036D36">
              <w:rPr>
                <w:rFonts w:ascii="Arial" w:hAnsi="Arial" w:cs="Arial"/>
                <w:sz w:val="20"/>
                <w:szCs w:val="20"/>
                <w:lang w:val="en-US"/>
              </w:rPr>
              <w:br/>
              <w:t xml:space="preserve">"Software"), to deal in the Software without restriction, including </w:t>
            </w:r>
            <w:r w:rsidRPr="00036D36">
              <w:rPr>
                <w:rFonts w:ascii="Arial" w:hAnsi="Arial" w:cs="Arial"/>
                <w:sz w:val="20"/>
                <w:szCs w:val="20"/>
                <w:lang w:val="en-US"/>
              </w:rPr>
              <w:br/>
              <w:t xml:space="preserve">without limitation the rights to use, copy, modify, merge, publish, </w:t>
            </w:r>
            <w:r w:rsidRPr="00036D36">
              <w:rPr>
                <w:rFonts w:ascii="Arial" w:hAnsi="Arial" w:cs="Arial"/>
                <w:sz w:val="20"/>
                <w:szCs w:val="20"/>
                <w:lang w:val="en-US"/>
              </w:rPr>
              <w:br/>
              <w:t xml:space="preserve">distribute, sublicense, and/or sell copies of the Software, and to </w:t>
            </w:r>
            <w:r w:rsidRPr="00036D36">
              <w:rPr>
                <w:rFonts w:ascii="Arial" w:hAnsi="Arial" w:cs="Arial"/>
                <w:sz w:val="20"/>
                <w:szCs w:val="20"/>
                <w:lang w:val="en-US"/>
              </w:rPr>
              <w:br/>
              <w:t xml:space="preserve">permit persons to whom the Software is furnished to do so, subject to </w:t>
            </w:r>
            <w:r w:rsidRPr="00036D36">
              <w:rPr>
                <w:rFonts w:ascii="Arial" w:hAnsi="Arial" w:cs="Arial"/>
                <w:sz w:val="20"/>
                <w:szCs w:val="20"/>
                <w:lang w:val="en-US"/>
              </w:rPr>
              <w:br/>
              <w:t xml:space="preserve">the following conditions: </w:t>
            </w:r>
            <w:r w:rsidRPr="00036D36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036D36">
              <w:rPr>
                <w:rFonts w:ascii="Arial" w:hAnsi="Arial" w:cs="Arial"/>
                <w:sz w:val="20"/>
                <w:szCs w:val="20"/>
                <w:lang w:val="en-US"/>
              </w:rPr>
              <w:br/>
              <w:t xml:space="preserve">The above copyright notice and this permission notice shall be </w:t>
            </w:r>
            <w:r w:rsidRPr="00036D36">
              <w:rPr>
                <w:rFonts w:ascii="Arial" w:hAnsi="Arial" w:cs="Arial"/>
                <w:sz w:val="20"/>
                <w:szCs w:val="20"/>
                <w:lang w:val="en-US"/>
              </w:rPr>
              <w:br/>
              <w:t xml:space="preserve">included in all copies or substantial portions of the Software. 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9F982F" w14:textId="77777777" w:rsidR="00362E5A" w:rsidRPr="009F3313" w:rsidRDefault="00362E5A" w:rsidP="00063CDB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 w:rsidRPr="009F3313">
              <w:rPr>
                <w:rFonts w:ascii="Arial" w:hAnsi="Arial" w:cs="Arial"/>
                <w:sz w:val="20"/>
                <w:szCs w:val="20"/>
              </w:rPr>
              <w:t>Konstruowanie testów jednostkowych systemu.</w:t>
            </w:r>
          </w:p>
        </w:tc>
      </w:tr>
    </w:tbl>
    <w:p w14:paraId="1F89CD11" w14:textId="0A3BEDDC" w:rsidR="007A3FC8" w:rsidRDefault="007A3FC8" w:rsidP="002E5B87">
      <w:pPr>
        <w:spacing w:before="9" w:line="259" w:lineRule="auto"/>
        <w:jc w:val="both"/>
        <w:rPr>
          <w:rFonts w:ascii="Arial" w:hAnsi="Arial" w:cs="Arial"/>
          <w:w w:val="105"/>
          <w:sz w:val="20"/>
          <w:szCs w:val="20"/>
        </w:rPr>
      </w:pPr>
    </w:p>
    <w:p w14:paraId="3820CF1D" w14:textId="5DB65C3B" w:rsidR="0010425D" w:rsidRDefault="0010425D" w:rsidP="002E5B87">
      <w:pPr>
        <w:spacing w:before="9" w:line="259" w:lineRule="auto"/>
        <w:jc w:val="both"/>
        <w:rPr>
          <w:rFonts w:ascii="Arial" w:hAnsi="Arial" w:cs="Arial"/>
          <w:w w:val="105"/>
          <w:sz w:val="20"/>
          <w:szCs w:val="20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420"/>
        <w:gridCol w:w="977"/>
        <w:gridCol w:w="3544"/>
        <w:gridCol w:w="2121"/>
      </w:tblGrid>
      <w:tr w:rsidR="00E63E96" w:rsidRPr="00E63E96" w14:paraId="110A5F1D" w14:textId="77777777" w:rsidTr="00E63E96">
        <w:trPr>
          <w:trHeight w:val="600"/>
        </w:trPr>
        <w:tc>
          <w:tcPr>
            <w:tcW w:w="2420" w:type="dxa"/>
            <w:hideMark/>
          </w:tcPr>
          <w:p w14:paraId="2B22C78E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b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b/>
                <w:w w:val="105"/>
                <w:sz w:val="16"/>
                <w:szCs w:val="16"/>
              </w:rPr>
              <w:t>Biblioteka</w:t>
            </w:r>
          </w:p>
        </w:tc>
        <w:tc>
          <w:tcPr>
            <w:tcW w:w="977" w:type="dxa"/>
            <w:hideMark/>
          </w:tcPr>
          <w:p w14:paraId="704E59C4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b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b/>
                <w:w w:val="105"/>
                <w:sz w:val="16"/>
                <w:szCs w:val="16"/>
              </w:rPr>
              <w:t>Wersja</w:t>
            </w:r>
          </w:p>
        </w:tc>
        <w:tc>
          <w:tcPr>
            <w:tcW w:w="3544" w:type="dxa"/>
            <w:hideMark/>
          </w:tcPr>
          <w:p w14:paraId="08D6A37A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b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b/>
                <w:w w:val="105"/>
                <w:sz w:val="16"/>
                <w:szCs w:val="16"/>
              </w:rPr>
              <w:t>Licencja</w:t>
            </w:r>
          </w:p>
        </w:tc>
        <w:tc>
          <w:tcPr>
            <w:tcW w:w="2121" w:type="dxa"/>
            <w:hideMark/>
          </w:tcPr>
          <w:p w14:paraId="2D4A28C2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b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b/>
                <w:w w:val="105"/>
                <w:sz w:val="16"/>
                <w:szCs w:val="16"/>
              </w:rPr>
              <w:t>Wykorzystanie</w:t>
            </w:r>
          </w:p>
        </w:tc>
      </w:tr>
      <w:tr w:rsidR="00E63E96" w:rsidRPr="00E63E96" w14:paraId="68772978" w14:textId="77777777" w:rsidTr="00CF16BD">
        <w:trPr>
          <w:trHeight w:val="501"/>
        </w:trPr>
        <w:tc>
          <w:tcPr>
            <w:tcW w:w="2420" w:type="dxa"/>
            <w:hideMark/>
          </w:tcPr>
          <w:p w14:paraId="55EF9DB2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Antlr</w:t>
            </w:r>
            <w:proofErr w:type="spellEnd"/>
          </w:p>
        </w:tc>
        <w:tc>
          <w:tcPr>
            <w:tcW w:w="977" w:type="dxa"/>
            <w:hideMark/>
          </w:tcPr>
          <w:p w14:paraId="64819E69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3.4.1.9004</w:t>
            </w:r>
          </w:p>
        </w:tc>
        <w:tc>
          <w:tcPr>
            <w:tcW w:w="3544" w:type="dxa"/>
            <w:hideMark/>
          </w:tcPr>
          <w:p w14:paraId="5BA71FCC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https://www.antlr.org/license.html</w:t>
            </w:r>
          </w:p>
        </w:tc>
        <w:tc>
          <w:tcPr>
            <w:tcW w:w="2121" w:type="dxa"/>
            <w:hideMark/>
          </w:tcPr>
          <w:p w14:paraId="357BC667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</w:tr>
      <w:tr w:rsidR="00E63E96" w:rsidRPr="00E63E96" w14:paraId="67AA7E52" w14:textId="77777777" w:rsidTr="00CF16BD">
        <w:trPr>
          <w:trHeight w:val="1401"/>
        </w:trPr>
        <w:tc>
          <w:tcPr>
            <w:tcW w:w="2420" w:type="dxa"/>
            <w:hideMark/>
          </w:tcPr>
          <w:p w14:paraId="3E7EC872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AutoMapper</w:t>
            </w:r>
            <w:proofErr w:type="spellEnd"/>
          </w:p>
        </w:tc>
        <w:tc>
          <w:tcPr>
            <w:tcW w:w="977" w:type="dxa"/>
            <w:hideMark/>
          </w:tcPr>
          <w:p w14:paraId="20DC8DD0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6.1.1</w:t>
            </w:r>
          </w:p>
        </w:tc>
        <w:tc>
          <w:tcPr>
            <w:tcW w:w="3544" w:type="dxa"/>
            <w:hideMark/>
          </w:tcPr>
          <w:p w14:paraId="48393A94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https://github.com/AutoMapper/AutoMapper/blob/master/LICENSE.txt</w:t>
            </w:r>
          </w:p>
        </w:tc>
        <w:tc>
          <w:tcPr>
            <w:tcW w:w="2121" w:type="dxa"/>
            <w:hideMark/>
          </w:tcPr>
          <w:p w14:paraId="56892DAF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Mapowanie obiektów wejściowych na docelowe obiekty wyjściowe poprzez prostą i przejrzystą konfigurację w jednym miejscu</w:t>
            </w:r>
          </w:p>
        </w:tc>
      </w:tr>
      <w:tr w:rsidR="00E63E96" w:rsidRPr="00E63E96" w14:paraId="2F4781A6" w14:textId="77777777" w:rsidTr="00CF16BD">
        <w:trPr>
          <w:trHeight w:val="556"/>
        </w:trPr>
        <w:tc>
          <w:tcPr>
            <w:tcW w:w="2420" w:type="dxa"/>
            <w:hideMark/>
          </w:tcPr>
          <w:p w14:paraId="12BCF146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Castle.Core</w:t>
            </w:r>
            <w:proofErr w:type="spellEnd"/>
          </w:p>
        </w:tc>
        <w:tc>
          <w:tcPr>
            <w:tcW w:w="977" w:type="dxa"/>
            <w:hideMark/>
          </w:tcPr>
          <w:p w14:paraId="7580C9F7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4.3.1</w:t>
            </w:r>
          </w:p>
        </w:tc>
        <w:tc>
          <w:tcPr>
            <w:tcW w:w="3544" w:type="dxa"/>
            <w:hideMark/>
          </w:tcPr>
          <w:p w14:paraId="68D10A21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https://www.apache.org/licenses/LICENSE-2.0.html</w:t>
            </w:r>
          </w:p>
        </w:tc>
        <w:tc>
          <w:tcPr>
            <w:tcW w:w="2121" w:type="dxa"/>
            <w:hideMark/>
          </w:tcPr>
          <w:p w14:paraId="367E8881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</w:tr>
      <w:tr w:rsidR="00E63E96" w:rsidRPr="00E63E96" w14:paraId="5F6738EF" w14:textId="77777777" w:rsidTr="00CF16BD">
        <w:trPr>
          <w:trHeight w:val="564"/>
        </w:trPr>
        <w:tc>
          <w:tcPr>
            <w:tcW w:w="2420" w:type="dxa"/>
            <w:hideMark/>
          </w:tcPr>
          <w:p w14:paraId="65458D67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CommonServiceLocator</w:t>
            </w:r>
            <w:proofErr w:type="spellEnd"/>
          </w:p>
        </w:tc>
        <w:tc>
          <w:tcPr>
            <w:tcW w:w="977" w:type="dxa"/>
            <w:hideMark/>
          </w:tcPr>
          <w:p w14:paraId="384E88ED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1.3.0</w:t>
            </w:r>
          </w:p>
        </w:tc>
        <w:tc>
          <w:tcPr>
            <w:tcW w:w="3544" w:type="dxa"/>
            <w:hideMark/>
          </w:tcPr>
          <w:p w14:paraId="37E7C424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http://commonservicelocator.codeplex.com/license</w:t>
            </w:r>
          </w:p>
        </w:tc>
        <w:tc>
          <w:tcPr>
            <w:tcW w:w="2121" w:type="dxa"/>
            <w:hideMark/>
          </w:tcPr>
          <w:p w14:paraId="515C5CF6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</w:tr>
      <w:tr w:rsidR="00E63E96" w:rsidRPr="00E63E96" w14:paraId="549043F0" w14:textId="77777777" w:rsidTr="00CF16BD">
        <w:trPr>
          <w:trHeight w:val="559"/>
        </w:trPr>
        <w:tc>
          <w:tcPr>
            <w:tcW w:w="2420" w:type="dxa"/>
            <w:hideMark/>
          </w:tcPr>
          <w:p w14:paraId="1600146D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CsvHelper</w:t>
            </w:r>
            <w:proofErr w:type="spellEnd"/>
          </w:p>
        </w:tc>
        <w:tc>
          <w:tcPr>
            <w:tcW w:w="977" w:type="dxa"/>
            <w:hideMark/>
          </w:tcPr>
          <w:p w14:paraId="1C1C46C8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2.16.3</w:t>
            </w:r>
          </w:p>
        </w:tc>
        <w:tc>
          <w:tcPr>
            <w:tcW w:w="3544" w:type="dxa"/>
            <w:hideMark/>
          </w:tcPr>
          <w:p w14:paraId="03D42E71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https://raw.githubusercontent.com/JoshClose/CsvHelper/master/LICENSE.txt</w:t>
            </w:r>
          </w:p>
        </w:tc>
        <w:tc>
          <w:tcPr>
            <w:tcW w:w="2121" w:type="dxa"/>
            <w:hideMark/>
          </w:tcPr>
          <w:p w14:paraId="7E0658F9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Generowanie plików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csv</w:t>
            </w:r>
            <w:proofErr w:type="spellEnd"/>
          </w:p>
        </w:tc>
      </w:tr>
      <w:tr w:rsidR="00E63E96" w:rsidRPr="00E63E96" w14:paraId="16FEDE5C" w14:textId="77777777" w:rsidTr="00CF16BD">
        <w:trPr>
          <w:trHeight w:val="411"/>
        </w:trPr>
        <w:tc>
          <w:tcPr>
            <w:tcW w:w="2420" w:type="dxa"/>
            <w:hideMark/>
          </w:tcPr>
          <w:p w14:paraId="3D8B3537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Dapper</w:t>
            </w:r>
            <w:proofErr w:type="spellEnd"/>
          </w:p>
        </w:tc>
        <w:tc>
          <w:tcPr>
            <w:tcW w:w="977" w:type="dxa"/>
            <w:hideMark/>
          </w:tcPr>
          <w:p w14:paraId="20854F75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2.0.35</w:t>
            </w:r>
          </w:p>
        </w:tc>
        <w:tc>
          <w:tcPr>
            <w:tcW w:w="3544" w:type="dxa"/>
            <w:hideMark/>
          </w:tcPr>
          <w:p w14:paraId="3545F221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https://licenses.nuget.org/Apache-2.0</w:t>
            </w:r>
          </w:p>
        </w:tc>
        <w:tc>
          <w:tcPr>
            <w:tcW w:w="2121" w:type="dxa"/>
            <w:hideMark/>
          </w:tcPr>
          <w:p w14:paraId="57669F6C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Micro-ORM wykorzystany w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mikroserwisach</w:t>
            </w:r>
            <w:proofErr w:type="spellEnd"/>
          </w:p>
        </w:tc>
      </w:tr>
      <w:tr w:rsidR="00E63E96" w:rsidRPr="00E63E96" w14:paraId="4E7E9BC4" w14:textId="77777777" w:rsidTr="00E63E96">
        <w:trPr>
          <w:trHeight w:val="1365"/>
        </w:trPr>
        <w:tc>
          <w:tcPr>
            <w:tcW w:w="2420" w:type="dxa"/>
            <w:hideMark/>
          </w:tcPr>
          <w:p w14:paraId="4AA52705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Dapper.SimpleCRUD</w:t>
            </w:r>
            <w:proofErr w:type="spellEnd"/>
          </w:p>
        </w:tc>
        <w:tc>
          <w:tcPr>
            <w:tcW w:w="977" w:type="dxa"/>
            <w:hideMark/>
          </w:tcPr>
          <w:p w14:paraId="3CD6BC1D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2.2.0.1</w:t>
            </w:r>
          </w:p>
        </w:tc>
        <w:tc>
          <w:tcPr>
            <w:tcW w:w="3544" w:type="dxa"/>
            <w:hideMark/>
          </w:tcPr>
          <w:p w14:paraId="14FB8173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https://www.nuget.org/packages/Dapper.SimpleCRUD/2.2.0.1/license</w:t>
            </w:r>
          </w:p>
        </w:tc>
        <w:tc>
          <w:tcPr>
            <w:tcW w:w="2121" w:type="dxa"/>
            <w:hideMark/>
          </w:tcPr>
          <w:p w14:paraId="0FA1D53F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Implementacja podstawowych operacji na tabelach (CRUD -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Create</w:t>
            </w:r>
            <w:proofErr w:type="spellEnd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, Read, Update,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Delete</w:t>
            </w:r>
            <w:proofErr w:type="spellEnd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)</w:t>
            </w:r>
          </w:p>
        </w:tc>
      </w:tr>
      <w:tr w:rsidR="00E63E96" w:rsidRPr="00E63E96" w14:paraId="4416BD00" w14:textId="77777777" w:rsidTr="00E63E96">
        <w:trPr>
          <w:trHeight w:val="1320"/>
        </w:trPr>
        <w:tc>
          <w:tcPr>
            <w:tcW w:w="2420" w:type="dxa"/>
            <w:hideMark/>
          </w:tcPr>
          <w:p w14:paraId="6A2A8BC9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elmah.corelibrary</w:t>
            </w:r>
            <w:proofErr w:type="spellEnd"/>
          </w:p>
        </w:tc>
        <w:tc>
          <w:tcPr>
            <w:tcW w:w="977" w:type="dxa"/>
            <w:hideMark/>
          </w:tcPr>
          <w:p w14:paraId="7D419933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1.2.0</w:t>
            </w:r>
          </w:p>
        </w:tc>
        <w:tc>
          <w:tcPr>
            <w:tcW w:w="3544" w:type="dxa"/>
            <w:hideMark/>
          </w:tcPr>
          <w:p w14:paraId="589F2B0B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https://www.apache.org/licenses/LICENSE-2.0</w:t>
            </w:r>
          </w:p>
        </w:tc>
        <w:tc>
          <w:tcPr>
            <w:tcW w:w="2121" w:type="dxa"/>
            <w:hideMark/>
          </w:tcPr>
          <w:p w14:paraId="6D432607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Obsługa wyjątków aplikacyjnych, które nie zostały obsłużone</w:t>
            </w:r>
          </w:p>
        </w:tc>
      </w:tr>
      <w:tr w:rsidR="00E63E96" w:rsidRPr="00E63E96" w14:paraId="22A6A8B6" w14:textId="77777777" w:rsidTr="00CF16BD">
        <w:trPr>
          <w:trHeight w:val="553"/>
        </w:trPr>
        <w:tc>
          <w:tcPr>
            <w:tcW w:w="2420" w:type="dxa"/>
            <w:hideMark/>
          </w:tcPr>
          <w:p w14:paraId="375D768D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lastRenderedPageBreak/>
              <w:t>Elmah.Mvc</w:t>
            </w:r>
            <w:proofErr w:type="spellEnd"/>
          </w:p>
        </w:tc>
        <w:tc>
          <w:tcPr>
            <w:tcW w:w="977" w:type="dxa"/>
            <w:hideMark/>
          </w:tcPr>
          <w:p w14:paraId="1799D8FD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2.1.2</w:t>
            </w:r>
          </w:p>
        </w:tc>
        <w:tc>
          <w:tcPr>
            <w:tcW w:w="3544" w:type="dxa"/>
            <w:hideMark/>
          </w:tcPr>
          <w:p w14:paraId="04262C9E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https://github.com/jekyll/jekyll/blob/master/LICENSE</w:t>
            </w:r>
          </w:p>
        </w:tc>
        <w:tc>
          <w:tcPr>
            <w:tcW w:w="2121" w:type="dxa"/>
            <w:hideMark/>
          </w:tcPr>
          <w:p w14:paraId="478A608C" w14:textId="5C1EAD56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Wsparcie integracji ww. </w:t>
            </w:r>
            <w:r w:rsidR="00CF16BD" w:rsidRPr="00E63E96">
              <w:rPr>
                <w:rFonts w:ascii="Arial" w:hAnsi="Arial" w:cs="Arial"/>
                <w:w w:val="105"/>
                <w:sz w:val="16"/>
                <w:szCs w:val="16"/>
              </w:rPr>
              <w:t>biblioteki</w:t>
            </w: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 </w:t>
            </w:r>
          </w:p>
        </w:tc>
      </w:tr>
      <w:tr w:rsidR="00E63E96" w:rsidRPr="00E63E96" w14:paraId="516B6293" w14:textId="77777777" w:rsidTr="00CF16BD">
        <w:trPr>
          <w:trHeight w:val="561"/>
        </w:trPr>
        <w:tc>
          <w:tcPr>
            <w:tcW w:w="2420" w:type="dxa"/>
            <w:hideMark/>
          </w:tcPr>
          <w:p w14:paraId="6EA31D64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EntityFramework</w:t>
            </w:r>
            <w:proofErr w:type="spellEnd"/>
          </w:p>
        </w:tc>
        <w:tc>
          <w:tcPr>
            <w:tcW w:w="977" w:type="dxa"/>
            <w:hideMark/>
          </w:tcPr>
          <w:p w14:paraId="02AB65EA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6.1.3</w:t>
            </w:r>
          </w:p>
        </w:tc>
        <w:tc>
          <w:tcPr>
            <w:tcW w:w="3544" w:type="dxa"/>
            <w:hideMark/>
          </w:tcPr>
          <w:p w14:paraId="04717ABC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https://www.microsoft.com/web/webpi/eula/net_library_eula_enu.htm</w:t>
            </w:r>
          </w:p>
        </w:tc>
        <w:tc>
          <w:tcPr>
            <w:tcW w:w="2121" w:type="dxa"/>
            <w:hideMark/>
          </w:tcPr>
          <w:p w14:paraId="107E1EAC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ORM - obsługa wszelkich połączeń z bazą danych</w:t>
            </w:r>
          </w:p>
        </w:tc>
      </w:tr>
      <w:tr w:rsidR="00E63E96" w:rsidRPr="00E63E96" w14:paraId="238FA3CD" w14:textId="77777777" w:rsidTr="00CF16BD">
        <w:trPr>
          <w:trHeight w:val="697"/>
        </w:trPr>
        <w:tc>
          <w:tcPr>
            <w:tcW w:w="2420" w:type="dxa"/>
            <w:hideMark/>
          </w:tcPr>
          <w:p w14:paraId="1FB1718A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EntityFrameworkTesting</w:t>
            </w:r>
            <w:proofErr w:type="spellEnd"/>
          </w:p>
        </w:tc>
        <w:tc>
          <w:tcPr>
            <w:tcW w:w="977" w:type="dxa"/>
            <w:hideMark/>
          </w:tcPr>
          <w:p w14:paraId="755D8BE7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1.3.0</w:t>
            </w:r>
          </w:p>
        </w:tc>
        <w:tc>
          <w:tcPr>
            <w:tcW w:w="3544" w:type="dxa"/>
            <w:hideMark/>
          </w:tcPr>
          <w:p w14:paraId="20CD15C8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https://github.com/scott-xu/EntityFramework.Testing/blob/master/LICENSE</w:t>
            </w:r>
          </w:p>
        </w:tc>
        <w:tc>
          <w:tcPr>
            <w:tcW w:w="2121" w:type="dxa"/>
            <w:hideMark/>
          </w:tcPr>
          <w:p w14:paraId="76C94CAE" w14:textId="0738AAFE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Wsparcie testów jednostkowych/</w:t>
            </w:r>
            <w:r w:rsidR="00CF16BD">
              <w:rPr>
                <w:rFonts w:ascii="Arial" w:hAnsi="Arial" w:cs="Arial"/>
                <w:w w:val="105"/>
                <w:sz w:val="16"/>
                <w:szCs w:val="16"/>
              </w:rPr>
              <w:t xml:space="preserve"> </w:t>
            </w: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integracyjnych - EF</w:t>
            </w:r>
          </w:p>
        </w:tc>
      </w:tr>
      <w:tr w:rsidR="00E63E96" w:rsidRPr="00E63E96" w14:paraId="1C54AFA4" w14:textId="77777777" w:rsidTr="00CF16BD">
        <w:trPr>
          <w:trHeight w:val="693"/>
        </w:trPr>
        <w:tc>
          <w:tcPr>
            <w:tcW w:w="2420" w:type="dxa"/>
            <w:hideMark/>
          </w:tcPr>
          <w:p w14:paraId="588BBB39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EntityFrameworkTesting.Moq</w:t>
            </w:r>
            <w:proofErr w:type="spellEnd"/>
          </w:p>
        </w:tc>
        <w:tc>
          <w:tcPr>
            <w:tcW w:w="977" w:type="dxa"/>
            <w:hideMark/>
          </w:tcPr>
          <w:p w14:paraId="039A6C0D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1.3.0</w:t>
            </w:r>
          </w:p>
        </w:tc>
        <w:tc>
          <w:tcPr>
            <w:tcW w:w="3544" w:type="dxa"/>
            <w:hideMark/>
          </w:tcPr>
          <w:p w14:paraId="562FE93E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https://github.com/scott-xu/EntityFramework.Testing/blob/master/LICENSE</w:t>
            </w:r>
          </w:p>
        </w:tc>
        <w:tc>
          <w:tcPr>
            <w:tcW w:w="2121" w:type="dxa"/>
            <w:hideMark/>
          </w:tcPr>
          <w:p w14:paraId="0713C40C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jw. - imitacja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zachowań</w:t>
            </w:r>
            <w:proofErr w:type="spellEnd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 obiektów</w:t>
            </w:r>
          </w:p>
        </w:tc>
      </w:tr>
      <w:tr w:rsidR="00E63E96" w:rsidRPr="00E63E96" w14:paraId="75336140" w14:textId="77777777" w:rsidTr="00CF16BD">
        <w:trPr>
          <w:trHeight w:val="703"/>
        </w:trPr>
        <w:tc>
          <w:tcPr>
            <w:tcW w:w="2420" w:type="dxa"/>
            <w:hideMark/>
          </w:tcPr>
          <w:p w14:paraId="77E2F1A7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FluentAssertions</w:t>
            </w:r>
            <w:proofErr w:type="spellEnd"/>
          </w:p>
        </w:tc>
        <w:tc>
          <w:tcPr>
            <w:tcW w:w="977" w:type="dxa"/>
            <w:hideMark/>
          </w:tcPr>
          <w:p w14:paraId="585D9405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5.10.3</w:t>
            </w:r>
          </w:p>
        </w:tc>
        <w:tc>
          <w:tcPr>
            <w:tcW w:w="3544" w:type="dxa"/>
            <w:hideMark/>
          </w:tcPr>
          <w:p w14:paraId="19046381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https://licenses.nuget.org/Apache-2.0</w:t>
            </w:r>
          </w:p>
        </w:tc>
        <w:tc>
          <w:tcPr>
            <w:tcW w:w="2121" w:type="dxa"/>
            <w:hideMark/>
          </w:tcPr>
          <w:p w14:paraId="5869FD9D" w14:textId="3E84C9A6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Wsparcie testów jednostkowych/</w:t>
            </w:r>
            <w:r w:rsidR="00CF16BD">
              <w:rPr>
                <w:rFonts w:ascii="Arial" w:hAnsi="Arial" w:cs="Arial"/>
                <w:w w:val="105"/>
                <w:sz w:val="16"/>
                <w:szCs w:val="16"/>
              </w:rPr>
              <w:t xml:space="preserve"> </w:t>
            </w: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integracyjnych</w:t>
            </w:r>
          </w:p>
        </w:tc>
      </w:tr>
      <w:tr w:rsidR="00E63E96" w:rsidRPr="00E63E96" w14:paraId="61920498" w14:textId="77777777" w:rsidTr="00CF16BD">
        <w:trPr>
          <w:trHeight w:val="557"/>
        </w:trPr>
        <w:tc>
          <w:tcPr>
            <w:tcW w:w="2420" w:type="dxa"/>
            <w:hideMark/>
          </w:tcPr>
          <w:p w14:paraId="4F26BFB2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FluentValidation</w:t>
            </w:r>
            <w:proofErr w:type="spellEnd"/>
          </w:p>
        </w:tc>
        <w:tc>
          <w:tcPr>
            <w:tcW w:w="977" w:type="dxa"/>
            <w:hideMark/>
          </w:tcPr>
          <w:p w14:paraId="1C94FBCA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9.2.0</w:t>
            </w:r>
          </w:p>
        </w:tc>
        <w:tc>
          <w:tcPr>
            <w:tcW w:w="3544" w:type="dxa"/>
            <w:hideMark/>
          </w:tcPr>
          <w:p w14:paraId="1A8C2BFB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https://licenses.nuget.org/Apache-2.0</w:t>
            </w:r>
          </w:p>
        </w:tc>
        <w:tc>
          <w:tcPr>
            <w:tcW w:w="2121" w:type="dxa"/>
            <w:hideMark/>
          </w:tcPr>
          <w:p w14:paraId="0E800D7C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Weryfikacja właściwości obiektów</w:t>
            </w:r>
          </w:p>
        </w:tc>
      </w:tr>
      <w:tr w:rsidR="00E63E96" w:rsidRPr="00E63E96" w14:paraId="121A7D3A" w14:textId="77777777" w:rsidTr="00CF16BD">
        <w:trPr>
          <w:trHeight w:val="565"/>
        </w:trPr>
        <w:tc>
          <w:tcPr>
            <w:tcW w:w="2420" w:type="dxa"/>
            <w:hideMark/>
          </w:tcPr>
          <w:p w14:paraId="39C71E0D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FluentValidation.DependencyInjectionExtensions</w:t>
            </w:r>
            <w:proofErr w:type="spellEnd"/>
          </w:p>
        </w:tc>
        <w:tc>
          <w:tcPr>
            <w:tcW w:w="977" w:type="dxa"/>
            <w:hideMark/>
          </w:tcPr>
          <w:p w14:paraId="26D8A29B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9.2.0</w:t>
            </w:r>
          </w:p>
        </w:tc>
        <w:tc>
          <w:tcPr>
            <w:tcW w:w="3544" w:type="dxa"/>
            <w:hideMark/>
          </w:tcPr>
          <w:p w14:paraId="5FE2CB87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https://licenses.nuget.org/Apache-2.0</w:t>
            </w:r>
          </w:p>
        </w:tc>
        <w:tc>
          <w:tcPr>
            <w:tcW w:w="2121" w:type="dxa"/>
            <w:hideMark/>
          </w:tcPr>
          <w:p w14:paraId="1AA6F53A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DI dla ww.</w:t>
            </w:r>
          </w:p>
        </w:tc>
      </w:tr>
      <w:tr w:rsidR="00E63E96" w:rsidRPr="00E63E96" w14:paraId="71C15E0C" w14:textId="77777777" w:rsidTr="00CF16BD">
        <w:trPr>
          <w:trHeight w:val="559"/>
        </w:trPr>
        <w:tc>
          <w:tcPr>
            <w:tcW w:w="2420" w:type="dxa"/>
            <w:hideMark/>
          </w:tcPr>
          <w:p w14:paraId="1D42D4AB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Font.Awesome</w:t>
            </w:r>
            <w:proofErr w:type="spellEnd"/>
          </w:p>
        </w:tc>
        <w:tc>
          <w:tcPr>
            <w:tcW w:w="977" w:type="dxa"/>
            <w:hideMark/>
          </w:tcPr>
          <w:p w14:paraId="27E5593F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5.7.2</w:t>
            </w:r>
          </w:p>
        </w:tc>
        <w:tc>
          <w:tcPr>
            <w:tcW w:w="3544" w:type="dxa"/>
            <w:hideMark/>
          </w:tcPr>
          <w:p w14:paraId="249D9769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https://fontawesome.com/license</w:t>
            </w:r>
          </w:p>
        </w:tc>
        <w:tc>
          <w:tcPr>
            <w:tcW w:w="2121" w:type="dxa"/>
            <w:hideMark/>
          </w:tcPr>
          <w:p w14:paraId="4CC66299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Zestaw ikon oraz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css</w:t>
            </w:r>
            <w:proofErr w:type="spellEnd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 do zarządzania stylami</w:t>
            </w:r>
          </w:p>
        </w:tc>
      </w:tr>
      <w:tr w:rsidR="00E63E96" w:rsidRPr="00E63E96" w14:paraId="1DA90368" w14:textId="77777777" w:rsidTr="00CF16BD">
        <w:trPr>
          <w:trHeight w:val="695"/>
        </w:trPr>
        <w:tc>
          <w:tcPr>
            <w:tcW w:w="2420" w:type="dxa"/>
            <w:hideMark/>
          </w:tcPr>
          <w:p w14:paraId="2241E3BA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Foolproof</w:t>
            </w:r>
            <w:proofErr w:type="spellEnd"/>
          </w:p>
        </w:tc>
        <w:tc>
          <w:tcPr>
            <w:tcW w:w="977" w:type="dxa"/>
            <w:hideMark/>
          </w:tcPr>
          <w:p w14:paraId="54CA29AA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0.9.4518</w:t>
            </w:r>
          </w:p>
        </w:tc>
        <w:tc>
          <w:tcPr>
            <w:tcW w:w="3544" w:type="dxa"/>
            <w:hideMark/>
          </w:tcPr>
          <w:p w14:paraId="6AAD4974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http://foolproof.codeplex.com/license</w:t>
            </w:r>
          </w:p>
        </w:tc>
        <w:tc>
          <w:tcPr>
            <w:tcW w:w="2121" w:type="dxa"/>
            <w:hideMark/>
          </w:tcPr>
          <w:p w14:paraId="14E7DA29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Dodatkowe atrybuty wspierające walidacje formularzy</w:t>
            </w:r>
          </w:p>
        </w:tc>
      </w:tr>
      <w:tr w:rsidR="00E63E96" w:rsidRPr="00E63E96" w14:paraId="54E6E486" w14:textId="77777777" w:rsidTr="00CF16BD">
        <w:trPr>
          <w:trHeight w:val="563"/>
        </w:trPr>
        <w:tc>
          <w:tcPr>
            <w:tcW w:w="2420" w:type="dxa"/>
            <w:hideMark/>
          </w:tcPr>
          <w:p w14:paraId="77F45C35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iTextSharp</w:t>
            </w:r>
            <w:proofErr w:type="spellEnd"/>
          </w:p>
        </w:tc>
        <w:tc>
          <w:tcPr>
            <w:tcW w:w="977" w:type="dxa"/>
            <w:hideMark/>
          </w:tcPr>
          <w:p w14:paraId="74825CA1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5.5.11</w:t>
            </w:r>
          </w:p>
        </w:tc>
        <w:tc>
          <w:tcPr>
            <w:tcW w:w="3544" w:type="dxa"/>
            <w:hideMark/>
          </w:tcPr>
          <w:p w14:paraId="48288499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http://www.gnu.org/licenses/agpl-3.0.html</w:t>
            </w:r>
          </w:p>
        </w:tc>
        <w:tc>
          <w:tcPr>
            <w:tcW w:w="2121" w:type="dxa"/>
            <w:hideMark/>
          </w:tcPr>
          <w:p w14:paraId="5573C204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Generowanie plików pdf</w:t>
            </w:r>
          </w:p>
        </w:tc>
      </w:tr>
      <w:tr w:rsidR="00E63E96" w:rsidRPr="00E63E96" w14:paraId="4AA62389" w14:textId="77777777" w:rsidTr="00CF16BD">
        <w:trPr>
          <w:trHeight w:val="556"/>
        </w:trPr>
        <w:tc>
          <w:tcPr>
            <w:tcW w:w="2420" w:type="dxa"/>
            <w:hideMark/>
          </w:tcPr>
          <w:p w14:paraId="38D9D70D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JQuery</w:t>
            </w:r>
            <w:proofErr w:type="spellEnd"/>
          </w:p>
        </w:tc>
        <w:tc>
          <w:tcPr>
            <w:tcW w:w="977" w:type="dxa"/>
            <w:hideMark/>
          </w:tcPr>
          <w:p w14:paraId="181BD68E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1.10.2</w:t>
            </w:r>
          </w:p>
        </w:tc>
        <w:tc>
          <w:tcPr>
            <w:tcW w:w="3544" w:type="dxa"/>
            <w:hideMark/>
          </w:tcPr>
          <w:p w14:paraId="7F02CE56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http://jquery.org/license/</w:t>
            </w:r>
          </w:p>
        </w:tc>
        <w:tc>
          <w:tcPr>
            <w:tcW w:w="2121" w:type="dxa"/>
            <w:hideMark/>
          </w:tcPr>
          <w:p w14:paraId="29B2C7C2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Wsparcie prac front-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endowe</w:t>
            </w:r>
            <w:proofErr w:type="spellEnd"/>
          </w:p>
        </w:tc>
      </w:tr>
      <w:tr w:rsidR="00E63E96" w:rsidRPr="00E63E96" w14:paraId="0A75A7B2" w14:textId="77777777" w:rsidTr="00CF16BD">
        <w:trPr>
          <w:trHeight w:val="550"/>
        </w:trPr>
        <w:tc>
          <w:tcPr>
            <w:tcW w:w="2420" w:type="dxa"/>
            <w:hideMark/>
          </w:tcPr>
          <w:p w14:paraId="62AE123D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jQuery.Validation</w:t>
            </w:r>
            <w:proofErr w:type="spellEnd"/>
          </w:p>
        </w:tc>
        <w:tc>
          <w:tcPr>
            <w:tcW w:w="977" w:type="dxa"/>
            <w:hideMark/>
          </w:tcPr>
          <w:p w14:paraId="4AFE9556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1.11.1</w:t>
            </w:r>
          </w:p>
        </w:tc>
        <w:tc>
          <w:tcPr>
            <w:tcW w:w="3544" w:type="dxa"/>
            <w:hideMark/>
          </w:tcPr>
          <w:p w14:paraId="23B3E2A7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https://github.com/jquery-validation/jquery-validation/blob/master/LICENSE.md</w:t>
            </w:r>
          </w:p>
        </w:tc>
        <w:tc>
          <w:tcPr>
            <w:tcW w:w="2121" w:type="dxa"/>
            <w:hideMark/>
          </w:tcPr>
          <w:p w14:paraId="470AF569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Wsparcie walidacji formularzy</w:t>
            </w:r>
          </w:p>
        </w:tc>
      </w:tr>
      <w:tr w:rsidR="00E63E96" w:rsidRPr="00E63E96" w14:paraId="1378F450" w14:textId="77777777" w:rsidTr="00CF16BD">
        <w:trPr>
          <w:trHeight w:val="558"/>
        </w:trPr>
        <w:tc>
          <w:tcPr>
            <w:tcW w:w="2420" w:type="dxa"/>
            <w:hideMark/>
          </w:tcPr>
          <w:p w14:paraId="5EAF1661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log4net</w:t>
            </w:r>
          </w:p>
        </w:tc>
        <w:tc>
          <w:tcPr>
            <w:tcW w:w="977" w:type="dxa"/>
            <w:hideMark/>
          </w:tcPr>
          <w:p w14:paraId="7DFA6259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2.0.8</w:t>
            </w:r>
          </w:p>
        </w:tc>
        <w:tc>
          <w:tcPr>
            <w:tcW w:w="3544" w:type="dxa"/>
            <w:hideMark/>
          </w:tcPr>
          <w:p w14:paraId="099BEBBE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http://logging.apache.org/log4net/license.html</w:t>
            </w:r>
          </w:p>
        </w:tc>
        <w:tc>
          <w:tcPr>
            <w:tcW w:w="2121" w:type="dxa"/>
            <w:hideMark/>
          </w:tcPr>
          <w:p w14:paraId="3DAF91CB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Logowanie zdarzeń/wyjątków</w:t>
            </w:r>
          </w:p>
        </w:tc>
      </w:tr>
      <w:tr w:rsidR="00E63E96" w:rsidRPr="00E63E96" w14:paraId="2F9EB4DF" w14:textId="77777777" w:rsidTr="00CF16BD">
        <w:trPr>
          <w:trHeight w:val="567"/>
        </w:trPr>
        <w:tc>
          <w:tcPr>
            <w:tcW w:w="2420" w:type="dxa"/>
            <w:hideMark/>
          </w:tcPr>
          <w:p w14:paraId="22415331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MediatR</w:t>
            </w:r>
            <w:proofErr w:type="spellEnd"/>
          </w:p>
        </w:tc>
        <w:tc>
          <w:tcPr>
            <w:tcW w:w="977" w:type="dxa"/>
            <w:hideMark/>
          </w:tcPr>
          <w:p w14:paraId="3F214622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8.1.0</w:t>
            </w:r>
          </w:p>
        </w:tc>
        <w:tc>
          <w:tcPr>
            <w:tcW w:w="3544" w:type="dxa"/>
            <w:hideMark/>
          </w:tcPr>
          <w:p w14:paraId="7A8C5D31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https://licenses.nuget.org/Apache-2.0</w:t>
            </w:r>
          </w:p>
        </w:tc>
        <w:tc>
          <w:tcPr>
            <w:tcW w:w="2121" w:type="dxa"/>
            <w:hideMark/>
          </w:tcPr>
          <w:p w14:paraId="75E00EA5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Implementacja wzorca projektowego mediator</w:t>
            </w:r>
          </w:p>
        </w:tc>
      </w:tr>
      <w:tr w:rsidR="00E63E96" w:rsidRPr="00E63E96" w14:paraId="642A5C76" w14:textId="77777777" w:rsidTr="00CF16BD">
        <w:trPr>
          <w:trHeight w:val="547"/>
        </w:trPr>
        <w:tc>
          <w:tcPr>
            <w:tcW w:w="2420" w:type="dxa"/>
            <w:hideMark/>
          </w:tcPr>
          <w:p w14:paraId="768D9C43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MediatR.Extensions.Microsoft.DependencyInjection</w:t>
            </w:r>
            <w:proofErr w:type="spellEnd"/>
          </w:p>
        </w:tc>
        <w:tc>
          <w:tcPr>
            <w:tcW w:w="977" w:type="dxa"/>
            <w:hideMark/>
          </w:tcPr>
          <w:p w14:paraId="31B09A98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8.1.0</w:t>
            </w:r>
          </w:p>
        </w:tc>
        <w:tc>
          <w:tcPr>
            <w:tcW w:w="3544" w:type="dxa"/>
            <w:hideMark/>
          </w:tcPr>
          <w:p w14:paraId="5F27948E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https://licenses.nuget.org/Apache-2.0</w:t>
            </w:r>
          </w:p>
        </w:tc>
        <w:tc>
          <w:tcPr>
            <w:tcW w:w="2121" w:type="dxa"/>
            <w:hideMark/>
          </w:tcPr>
          <w:p w14:paraId="0C7AF58A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DI dla ww.</w:t>
            </w:r>
          </w:p>
        </w:tc>
      </w:tr>
      <w:tr w:rsidR="00E63E96" w:rsidRPr="00E63E96" w14:paraId="2A4A612D" w14:textId="77777777" w:rsidTr="00CF16BD">
        <w:trPr>
          <w:trHeight w:val="696"/>
        </w:trPr>
        <w:tc>
          <w:tcPr>
            <w:tcW w:w="2420" w:type="dxa"/>
            <w:hideMark/>
          </w:tcPr>
          <w:p w14:paraId="482A16F3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MicroKnights.Log4Net</w:t>
            </w:r>
          </w:p>
        </w:tc>
        <w:tc>
          <w:tcPr>
            <w:tcW w:w="977" w:type="dxa"/>
            <w:hideMark/>
          </w:tcPr>
          <w:p w14:paraId="11BF3A54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2.2.0</w:t>
            </w:r>
          </w:p>
        </w:tc>
        <w:tc>
          <w:tcPr>
            <w:tcW w:w="3544" w:type="dxa"/>
            <w:hideMark/>
          </w:tcPr>
          <w:p w14:paraId="702D5804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https://logging.apache.org/log4net/license.html</w:t>
            </w:r>
          </w:p>
        </w:tc>
        <w:tc>
          <w:tcPr>
            <w:tcW w:w="2121" w:type="dxa"/>
            <w:hideMark/>
          </w:tcPr>
          <w:p w14:paraId="169697CD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Dodatek wspierający logowanie zdarzeń w bazie danych</w:t>
            </w:r>
          </w:p>
        </w:tc>
      </w:tr>
      <w:tr w:rsidR="00E63E96" w:rsidRPr="00E63E96" w14:paraId="7BA60984" w14:textId="77777777" w:rsidTr="00CF16BD">
        <w:trPr>
          <w:trHeight w:val="706"/>
        </w:trPr>
        <w:tc>
          <w:tcPr>
            <w:tcW w:w="2420" w:type="dxa"/>
            <w:hideMark/>
          </w:tcPr>
          <w:p w14:paraId="027EBCB0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Microsoft.AspNet.Identity.Core</w:t>
            </w:r>
            <w:proofErr w:type="spellEnd"/>
          </w:p>
        </w:tc>
        <w:tc>
          <w:tcPr>
            <w:tcW w:w="977" w:type="dxa"/>
            <w:hideMark/>
          </w:tcPr>
          <w:p w14:paraId="53196E66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2.2.1</w:t>
            </w:r>
          </w:p>
        </w:tc>
        <w:tc>
          <w:tcPr>
            <w:tcW w:w="3544" w:type="dxa"/>
            <w:hideMark/>
          </w:tcPr>
          <w:p w14:paraId="11AD1D52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https://www.microsoft.com/web/webpi/eula/net_library_eula_ENU.htm</w:t>
            </w:r>
          </w:p>
        </w:tc>
        <w:tc>
          <w:tcPr>
            <w:tcW w:w="2121" w:type="dxa"/>
            <w:hideMark/>
          </w:tcPr>
          <w:p w14:paraId="394A8A3D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Autoryzacja użytkowników w oparciu o grupy i role</w:t>
            </w:r>
          </w:p>
        </w:tc>
      </w:tr>
      <w:tr w:rsidR="00E63E96" w:rsidRPr="00E63E96" w14:paraId="4469CD7A" w14:textId="77777777" w:rsidTr="00CF16BD">
        <w:trPr>
          <w:trHeight w:val="831"/>
        </w:trPr>
        <w:tc>
          <w:tcPr>
            <w:tcW w:w="2420" w:type="dxa"/>
            <w:hideMark/>
          </w:tcPr>
          <w:p w14:paraId="2BC81879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Microsoft.AspNet.Identity.EntityFramework</w:t>
            </w:r>
            <w:proofErr w:type="spellEnd"/>
          </w:p>
        </w:tc>
        <w:tc>
          <w:tcPr>
            <w:tcW w:w="977" w:type="dxa"/>
            <w:hideMark/>
          </w:tcPr>
          <w:p w14:paraId="365F95D3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2.2.1</w:t>
            </w:r>
          </w:p>
        </w:tc>
        <w:tc>
          <w:tcPr>
            <w:tcW w:w="3544" w:type="dxa"/>
            <w:hideMark/>
          </w:tcPr>
          <w:p w14:paraId="0C039E84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https://www.microsoft.com/web/webpi/eula/net_library_eula_ENU.htm</w:t>
            </w:r>
          </w:p>
        </w:tc>
        <w:tc>
          <w:tcPr>
            <w:tcW w:w="2121" w:type="dxa"/>
            <w:hideMark/>
          </w:tcPr>
          <w:p w14:paraId="01E4DFC9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jw.; Rozszerzenie o zapis w bazie danych wykorzystując ORM</w:t>
            </w:r>
          </w:p>
        </w:tc>
      </w:tr>
      <w:tr w:rsidR="00E63E96" w:rsidRPr="00E63E96" w14:paraId="793816D6" w14:textId="77777777" w:rsidTr="00E63E96">
        <w:trPr>
          <w:trHeight w:val="1530"/>
        </w:trPr>
        <w:tc>
          <w:tcPr>
            <w:tcW w:w="2420" w:type="dxa"/>
            <w:hideMark/>
          </w:tcPr>
          <w:p w14:paraId="29FCA8A7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Microsoft.AspNet.Identity.Owin</w:t>
            </w:r>
            <w:proofErr w:type="spellEnd"/>
          </w:p>
        </w:tc>
        <w:tc>
          <w:tcPr>
            <w:tcW w:w="977" w:type="dxa"/>
            <w:hideMark/>
          </w:tcPr>
          <w:p w14:paraId="5CDEC54A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2.2.1</w:t>
            </w:r>
          </w:p>
        </w:tc>
        <w:tc>
          <w:tcPr>
            <w:tcW w:w="3544" w:type="dxa"/>
            <w:hideMark/>
          </w:tcPr>
          <w:p w14:paraId="694391AE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https://www.microsoft.com/web/webpi/eula/net_library_eula_ENU.htm</w:t>
            </w:r>
          </w:p>
        </w:tc>
        <w:tc>
          <w:tcPr>
            <w:tcW w:w="2121" w:type="dxa"/>
            <w:hideMark/>
          </w:tcPr>
          <w:p w14:paraId="6038AC55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jw.; Integracja z aplikacją, która została zbudowana wykorzystując technologię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Owin</w:t>
            </w:r>
            <w:proofErr w:type="spellEnd"/>
          </w:p>
        </w:tc>
      </w:tr>
      <w:tr w:rsidR="00E63E96" w:rsidRPr="00E63E96" w14:paraId="349F834C" w14:textId="77777777" w:rsidTr="00CF16BD">
        <w:trPr>
          <w:trHeight w:val="979"/>
        </w:trPr>
        <w:tc>
          <w:tcPr>
            <w:tcW w:w="2420" w:type="dxa"/>
            <w:hideMark/>
          </w:tcPr>
          <w:p w14:paraId="77D10766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Microsoft.AspNet.Mvc</w:t>
            </w:r>
            <w:proofErr w:type="spellEnd"/>
          </w:p>
        </w:tc>
        <w:tc>
          <w:tcPr>
            <w:tcW w:w="977" w:type="dxa"/>
            <w:hideMark/>
          </w:tcPr>
          <w:p w14:paraId="2915D768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5.2.3</w:t>
            </w:r>
          </w:p>
        </w:tc>
        <w:tc>
          <w:tcPr>
            <w:tcW w:w="3544" w:type="dxa"/>
            <w:hideMark/>
          </w:tcPr>
          <w:p w14:paraId="45F5744B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https://www.microsoft.com/web/webpi/eula/net_library_eula_ENU.htm</w:t>
            </w:r>
          </w:p>
        </w:tc>
        <w:tc>
          <w:tcPr>
            <w:tcW w:w="2121" w:type="dxa"/>
            <w:hideMark/>
          </w:tcPr>
          <w:p w14:paraId="747B2DF8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Dynamiczne generowanie widoków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html</w:t>
            </w:r>
            <w:proofErr w:type="spellEnd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 wykorzystując dostarczone dane</w:t>
            </w:r>
          </w:p>
        </w:tc>
      </w:tr>
      <w:tr w:rsidR="00E63E96" w:rsidRPr="00E63E96" w14:paraId="49BD29BC" w14:textId="77777777" w:rsidTr="00CF16BD">
        <w:trPr>
          <w:trHeight w:val="837"/>
        </w:trPr>
        <w:tc>
          <w:tcPr>
            <w:tcW w:w="2420" w:type="dxa"/>
            <w:hideMark/>
          </w:tcPr>
          <w:p w14:paraId="667CCC5B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lastRenderedPageBreak/>
              <w:t>Microsoft.AspNet.Razor</w:t>
            </w:r>
            <w:proofErr w:type="spellEnd"/>
          </w:p>
        </w:tc>
        <w:tc>
          <w:tcPr>
            <w:tcW w:w="977" w:type="dxa"/>
            <w:hideMark/>
          </w:tcPr>
          <w:p w14:paraId="5CB89F6A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3.2.3</w:t>
            </w:r>
          </w:p>
        </w:tc>
        <w:tc>
          <w:tcPr>
            <w:tcW w:w="3544" w:type="dxa"/>
            <w:hideMark/>
          </w:tcPr>
          <w:p w14:paraId="31C895FA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https://www.microsoft.com/web/webpi/eula/net_library_eula_ENU.htm</w:t>
            </w:r>
          </w:p>
        </w:tc>
        <w:tc>
          <w:tcPr>
            <w:tcW w:w="2121" w:type="dxa"/>
            <w:hideMark/>
          </w:tcPr>
          <w:p w14:paraId="772E63F2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Współpraca z ww.; wsparcie generowania widoków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html</w:t>
            </w:r>
            <w:proofErr w:type="spellEnd"/>
          </w:p>
        </w:tc>
      </w:tr>
      <w:tr w:rsidR="00E63E96" w:rsidRPr="00E63E96" w14:paraId="2BDAC0A3" w14:textId="77777777" w:rsidTr="00CF16BD">
        <w:trPr>
          <w:trHeight w:val="991"/>
        </w:trPr>
        <w:tc>
          <w:tcPr>
            <w:tcW w:w="2420" w:type="dxa"/>
            <w:hideMark/>
          </w:tcPr>
          <w:p w14:paraId="78F6DDA5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Microsoft.AspNet.SignalR</w:t>
            </w:r>
            <w:proofErr w:type="spellEnd"/>
          </w:p>
        </w:tc>
        <w:tc>
          <w:tcPr>
            <w:tcW w:w="977" w:type="dxa"/>
            <w:hideMark/>
          </w:tcPr>
          <w:p w14:paraId="31A206AB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2.2.1</w:t>
            </w:r>
          </w:p>
        </w:tc>
        <w:tc>
          <w:tcPr>
            <w:tcW w:w="3544" w:type="dxa"/>
            <w:hideMark/>
          </w:tcPr>
          <w:p w14:paraId="2FE68E30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https://www.microsoft.com/web/webpi/eula/net_library_eula_ENU.htm</w:t>
            </w:r>
          </w:p>
        </w:tc>
        <w:tc>
          <w:tcPr>
            <w:tcW w:w="2121" w:type="dxa"/>
            <w:hideMark/>
          </w:tcPr>
          <w:p w14:paraId="3AE98687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Połączenie w oparciu o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WebSocket's</w:t>
            </w:r>
            <w:proofErr w:type="spellEnd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 - dwustronna komunikacja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server-client</w:t>
            </w:r>
            <w:proofErr w:type="spellEnd"/>
          </w:p>
        </w:tc>
      </w:tr>
      <w:tr w:rsidR="00E63E96" w:rsidRPr="00E63E96" w14:paraId="7D12F955" w14:textId="77777777" w:rsidTr="00CF16BD">
        <w:trPr>
          <w:trHeight w:val="693"/>
        </w:trPr>
        <w:tc>
          <w:tcPr>
            <w:tcW w:w="2420" w:type="dxa"/>
            <w:hideMark/>
          </w:tcPr>
          <w:p w14:paraId="021CEDA8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Microsoft.AspNet.SignalR.Core</w:t>
            </w:r>
            <w:proofErr w:type="spellEnd"/>
          </w:p>
        </w:tc>
        <w:tc>
          <w:tcPr>
            <w:tcW w:w="977" w:type="dxa"/>
            <w:hideMark/>
          </w:tcPr>
          <w:p w14:paraId="2AD6019A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2.2.1</w:t>
            </w:r>
          </w:p>
        </w:tc>
        <w:tc>
          <w:tcPr>
            <w:tcW w:w="3544" w:type="dxa"/>
            <w:hideMark/>
          </w:tcPr>
          <w:p w14:paraId="6F0833EE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https://www.microsoft.com/web/webpi/eula/net_library_eula_ENU.htm</w:t>
            </w:r>
          </w:p>
        </w:tc>
        <w:tc>
          <w:tcPr>
            <w:tcW w:w="2121" w:type="dxa"/>
            <w:hideMark/>
          </w:tcPr>
          <w:p w14:paraId="28BD3124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Podstawowe komponenty do ww. </w:t>
            </w:r>
          </w:p>
        </w:tc>
      </w:tr>
      <w:tr w:rsidR="00E63E96" w:rsidRPr="00E63E96" w14:paraId="4D00612C" w14:textId="77777777" w:rsidTr="00CF16BD">
        <w:trPr>
          <w:trHeight w:val="561"/>
        </w:trPr>
        <w:tc>
          <w:tcPr>
            <w:tcW w:w="2420" w:type="dxa"/>
            <w:hideMark/>
          </w:tcPr>
          <w:p w14:paraId="5BF4281D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Microsoft.AspNet.SignalR.JS</w:t>
            </w:r>
          </w:p>
        </w:tc>
        <w:tc>
          <w:tcPr>
            <w:tcW w:w="977" w:type="dxa"/>
            <w:hideMark/>
          </w:tcPr>
          <w:p w14:paraId="40B3D2A7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2.2.1</w:t>
            </w:r>
          </w:p>
        </w:tc>
        <w:tc>
          <w:tcPr>
            <w:tcW w:w="3544" w:type="dxa"/>
            <w:hideMark/>
          </w:tcPr>
          <w:p w14:paraId="4DA51CA5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https://www.microsoft.com/web/webpi/eula/net_library_eula_ENU.htm</w:t>
            </w:r>
          </w:p>
        </w:tc>
        <w:tc>
          <w:tcPr>
            <w:tcW w:w="2121" w:type="dxa"/>
            <w:hideMark/>
          </w:tcPr>
          <w:p w14:paraId="5248C6D3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Połączenia z serwerem od strony front-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endowej</w:t>
            </w:r>
            <w:proofErr w:type="spellEnd"/>
          </w:p>
        </w:tc>
      </w:tr>
      <w:tr w:rsidR="00E63E96" w:rsidRPr="00E63E96" w14:paraId="0549B12C" w14:textId="77777777" w:rsidTr="00CF16BD">
        <w:trPr>
          <w:trHeight w:val="697"/>
        </w:trPr>
        <w:tc>
          <w:tcPr>
            <w:tcW w:w="2420" w:type="dxa"/>
            <w:hideMark/>
          </w:tcPr>
          <w:p w14:paraId="229CAAA1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Microsoft.AspNet.SignalR.SystemWeb</w:t>
            </w:r>
            <w:proofErr w:type="spellEnd"/>
          </w:p>
        </w:tc>
        <w:tc>
          <w:tcPr>
            <w:tcW w:w="977" w:type="dxa"/>
            <w:hideMark/>
          </w:tcPr>
          <w:p w14:paraId="6F4AAD90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2.2.1</w:t>
            </w:r>
          </w:p>
        </w:tc>
        <w:tc>
          <w:tcPr>
            <w:tcW w:w="3544" w:type="dxa"/>
            <w:hideMark/>
          </w:tcPr>
          <w:p w14:paraId="1EF16DAB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https://www.microsoft.com/web/webpi/eula/net_library_eula_ENU.htm</w:t>
            </w:r>
          </w:p>
        </w:tc>
        <w:tc>
          <w:tcPr>
            <w:tcW w:w="2121" w:type="dxa"/>
            <w:hideMark/>
          </w:tcPr>
          <w:p w14:paraId="2F08F271" w14:textId="782150EE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Kompon</w:t>
            </w:r>
            <w:r w:rsidR="00CF16BD">
              <w:rPr>
                <w:rFonts w:ascii="Arial" w:hAnsi="Arial" w:cs="Arial"/>
                <w:w w:val="105"/>
                <w:sz w:val="16"/>
                <w:szCs w:val="16"/>
              </w:rPr>
              <w:t>en</w:t>
            </w: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ty umożliwiające połączenie z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clientem</w:t>
            </w:r>
            <w:proofErr w:type="spellEnd"/>
          </w:p>
        </w:tc>
      </w:tr>
      <w:tr w:rsidR="00E63E96" w:rsidRPr="00E63E96" w14:paraId="384AD304" w14:textId="77777777" w:rsidTr="00CF16BD">
        <w:trPr>
          <w:trHeight w:val="848"/>
        </w:trPr>
        <w:tc>
          <w:tcPr>
            <w:tcW w:w="2420" w:type="dxa"/>
            <w:hideMark/>
          </w:tcPr>
          <w:p w14:paraId="771E8979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Microsoft.AspNet.Web.Optimization</w:t>
            </w:r>
            <w:proofErr w:type="spellEnd"/>
          </w:p>
        </w:tc>
        <w:tc>
          <w:tcPr>
            <w:tcW w:w="977" w:type="dxa"/>
            <w:hideMark/>
          </w:tcPr>
          <w:p w14:paraId="698CD267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1.1.3</w:t>
            </w:r>
          </w:p>
        </w:tc>
        <w:tc>
          <w:tcPr>
            <w:tcW w:w="3544" w:type="dxa"/>
            <w:hideMark/>
          </w:tcPr>
          <w:p w14:paraId="5A70A58A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https://www.microsoft.com/web/webpi/eula/aspnetcomponent_rtw_enu.htm</w:t>
            </w:r>
          </w:p>
        </w:tc>
        <w:tc>
          <w:tcPr>
            <w:tcW w:w="2121" w:type="dxa"/>
            <w:hideMark/>
          </w:tcPr>
          <w:p w14:paraId="2E8B7D18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Optymalizacja poprzez pakowanie w paczki plików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css</w:t>
            </w:r>
            <w:proofErr w:type="spellEnd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 i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js</w:t>
            </w:r>
            <w:proofErr w:type="spellEnd"/>
          </w:p>
        </w:tc>
      </w:tr>
      <w:tr w:rsidR="00E63E96" w:rsidRPr="00E63E96" w14:paraId="408E710F" w14:textId="77777777" w:rsidTr="00CF16BD">
        <w:trPr>
          <w:trHeight w:val="974"/>
        </w:trPr>
        <w:tc>
          <w:tcPr>
            <w:tcW w:w="2420" w:type="dxa"/>
            <w:hideMark/>
          </w:tcPr>
          <w:p w14:paraId="298E1D5E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Microsoft.AspNet.WebPages</w:t>
            </w:r>
            <w:proofErr w:type="spellEnd"/>
          </w:p>
        </w:tc>
        <w:tc>
          <w:tcPr>
            <w:tcW w:w="977" w:type="dxa"/>
            <w:hideMark/>
          </w:tcPr>
          <w:p w14:paraId="4C095B9D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3.2.3</w:t>
            </w:r>
          </w:p>
        </w:tc>
        <w:tc>
          <w:tcPr>
            <w:tcW w:w="3544" w:type="dxa"/>
            <w:hideMark/>
          </w:tcPr>
          <w:p w14:paraId="1E0C8648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https://www.microsoft.com/web/webpi/eula/net_library_eula_ENU.htm</w:t>
            </w:r>
          </w:p>
        </w:tc>
        <w:tc>
          <w:tcPr>
            <w:tcW w:w="2121" w:type="dxa"/>
            <w:hideMark/>
          </w:tcPr>
          <w:p w14:paraId="61882F60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Zawiera wsparcie uruchomieniowe dla aplikacji Asp.Net MVC oraz Asp.Net Web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Pages</w:t>
            </w:r>
            <w:proofErr w:type="spellEnd"/>
          </w:p>
        </w:tc>
      </w:tr>
      <w:tr w:rsidR="00E63E96" w:rsidRPr="00E63E96" w14:paraId="22CA72CA" w14:textId="77777777" w:rsidTr="00CF16BD">
        <w:trPr>
          <w:trHeight w:val="846"/>
        </w:trPr>
        <w:tc>
          <w:tcPr>
            <w:tcW w:w="2420" w:type="dxa"/>
            <w:hideMark/>
          </w:tcPr>
          <w:p w14:paraId="3394179A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Microsoft.AspNetCore.Mvc.NewtonsoftJson</w:t>
            </w:r>
            <w:proofErr w:type="spellEnd"/>
          </w:p>
        </w:tc>
        <w:tc>
          <w:tcPr>
            <w:tcW w:w="977" w:type="dxa"/>
            <w:hideMark/>
          </w:tcPr>
          <w:p w14:paraId="535A4FE7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3.1.9</w:t>
            </w:r>
          </w:p>
        </w:tc>
        <w:tc>
          <w:tcPr>
            <w:tcW w:w="3544" w:type="dxa"/>
            <w:hideMark/>
          </w:tcPr>
          <w:p w14:paraId="4AB82C68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https://licenses.nuget.org/Apache-2.0</w:t>
            </w:r>
          </w:p>
        </w:tc>
        <w:tc>
          <w:tcPr>
            <w:tcW w:w="2121" w:type="dxa"/>
            <w:hideMark/>
          </w:tcPr>
          <w:p w14:paraId="168C634E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Obsługa formatu JSON -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serializacja</w:t>
            </w:r>
            <w:proofErr w:type="spellEnd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 i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deserializacja</w:t>
            </w:r>
            <w:proofErr w:type="spellEnd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 obiektów</w:t>
            </w:r>
          </w:p>
        </w:tc>
      </w:tr>
      <w:tr w:rsidR="00E63E96" w:rsidRPr="00E63E96" w14:paraId="369669A1" w14:textId="77777777" w:rsidTr="00CF16BD">
        <w:trPr>
          <w:trHeight w:val="547"/>
        </w:trPr>
        <w:tc>
          <w:tcPr>
            <w:tcW w:w="2420" w:type="dxa"/>
            <w:hideMark/>
          </w:tcPr>
          <w:p w14:paraId="4BA285DA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Microsoft.AspNetCore.Mvc.Versioning</w:t>
            </w:r>
            <w:proofErr w:type="spellEnd"/>
          </w:p>
        </w:tc>
        <w:tc>
          <w:tcPr>
            <w:tcW w:w="977" w:type="dxa"/>
            <w:hideMark/>
          </w:tcPr>
          <w:p w14:paraId="34F5C733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5.0.0</w:t>
            </w:r>
          </w:p>
        </w:tc>
        <w:tc>
          <w:tcPr>
            <w:tcW w:w="3544" w:type="dxa"/>
            <w:hideMark/>
          </w:tcPr>
          <w:p w14:paraId="53E7C28C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https://licenses.nuget.org/MIT</w:t>
            </w:r>
          </w:p>
        </w:tc>
        <w:tc>
          <w:tcPr>
            <w:tcW w:w="2121" w:type="dxa"/>
            <w:hideMark/>
          </w:tcPr>
          <w:p w14:paraId="7D1F5896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Wersjonowanie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api</w:t>
            </w:r>
            <w:proofErr w:type="spellEnd"/>
          </w:p>
        </w:tc>
      </w:tr>
      <w:tr w:rsidR="00E63E96" w:rsidRPr="00E63E96" w14:paraId="5EC6EADA" w14:textId="77777777" w:rsidTr="00CF16BD">
        <w:trPr>
          <w:trHeight w:val="569"/>
        </w:trPr>
        <w:tc>
          <w:tcPr>
            <w:tcW w:w="2420" w:type="dxa"/>
            <w:hideMark/>
          </w:tcPr>
          <w:p w14:paraId="435F1822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  <w:lang w:val="en-US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  <w:lang w:val="en-US"/>
              </w:rPr>
              <w:t>Microsoft.AspNetCore.Mvc.Versioning.ApiExplorer</w:t>
            </w:r>
            <w:proofErr w:type="spellEnd"/>
          </w:p>
        </w:tc>
        <w:tc>
          <w:tcPr>
            <w:tcW w:w="977" w:type="dxa"/>
            <w:hideMark/>
          </w:tcPr>
          <w:p w14:paraId="322DB79B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5.0.0</w:t>
            </w:r>
          </w:p>
        </w:tc>
        <w:tc>
          <w:tcPr>
            <w:tcW w:w="3544" w:type="dxa"/>
            <w:hideMark/>
          </w:tcPr>
          <w:p w14:paraId="1EE97453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https://licenses.nuget.org/MIT</w:t>
            </w:r>
          </w:p>
        </w:tc>
        <w:tc>
          <w:tcPr>
            <w:tcW w:w="2121" w:type="dxa"/>
            <w:hideMark/>
          </w:tcPr>
          <w:p w14:paraId="7D2064C6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jw.</w:t>
            </w:r>
          </w:p>
        </w:tc>
      </w:tr>
      <w:tr w:rsidR="00E63E96" w:rsidRPr="00E63E96" w14:paraId="2DFAAA6C" w14:textId="77777777" w:rsidTr="00CF16BD">
        <w:trPr>
          <w:trHeight w:val="407"/>
        </w:trPr>
        <w:tc>
          <w:tcPr>
            <w:tcW w:w="2420" w:type="dxa"/>
            <w:hideMark/>
          </w:tcPr>
          <w:p w14:paraId="102C8ED5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Microsoft.Bcl.AsyncInterfaces</w:t>
            </w:r>
            <w:proofErr w:type="spellEnd"/>
          </w:p>
        </w:tc>
        <w:tc>
          <w:tcPr>
            <w:tcW w:w="977" w:type="dxa"/>
            <w:hideMark/>
          </w:tcPr>
          <w:p w14:paraId="1870287F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1.1.1</w:t>
            </w:r>
          </w:p>
        </w:tc>
        <w:tc>
          <w:tcPr>
            <w:tcW w:w="3544" w:type="dxa"/>
            <w:hideMark/>
          </w:tcPr>
          <w:p w14:paraId="21CE3C92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https://licenses.nuget.org/MIT</w:t>
            </w:r>
          </w:p>
        </w:tc>
        <w:tc>
          <w:tcPr>
            <w:tcW w:w="2121" w:type="dxa"/>
            <w:hideMark/>
          </w:tcPr>
          <w:p w14:paraId="7FF67BDC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</w:tr>
      <w:tr w:rsidR="00E63E96" w:rsidRPr="00E63E96" w14:paraId="311884E2" w14:textId="77777777" w:rsidTr="00CF16BD">
        <w:trPr>
          <w:trHeight w:val="555"/>
        </w:trPr>
        <w:tc>
          <w:tcPr>
            <w:tcW w:w="2420" w:type="dxa"/>
            <w:hideMark/>
          </w:tcPr>
          <w:p w14:paraId="0468C2AF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Microsoft.Data.SqlClient</w:t>
            </w:r>
            <w:proofErr w:type="spellEnd"/>
          </w:p>
        </w:tc>
        <w:tc>
          <w:tcPr>
            <w:tcW w:w="977" w:type="dxa"/>
            <w:hideMark/>
          </w:tcPr>
          <w:p w14:paraId="4201780F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3.0.1</w:t>
            </w:r>
          </w:p>
        </w:tc>
        <w:tc>
          <w:tcPr>
            <w:tcW w:w="3544" w:type="dxa"/>
            <w:hideMark/>
          </w:tcPr>
          <w:p w14:paraId="4D67B209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https://licenses.nuget.org/MIT</w:t>
            </w:r>
          </w:p>
        </w:tc>
        <w:tc>
          <w:tcPr>
            <w:tcW w:w="2121" w:type="dxa"/>
            <w:hideMark/>
          </w:tcPr>
          <w:p w14:paraId="1E25F444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Umożliwia połączenie z SQL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Serverem</w:t>
            </w:r>
            <w:proofErr w:type="spellEnd"/>
          </w:p>
        </w:tc>
      </w:tr>
      <w:tr w:rsidR="00E63E96" w:rsidRPr="00E63E96" w14:paraId="20C44FB6" w14:textId="77777777" w:rsidTr="00CF16BD">
        <w:trPr>
          <w:trHeight w:val="704"/>
        </w:trPr>
        <w:tc>
          <w:tcPr>
            <w:tcW w:w="2420" w:type="dxa"/>
            <w:hideMark/>
          </w:tcPr>
          <w:p w14:paraId="14AEA413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Microsoft.Extensions.Configuration</w:t>
            </w:r>
            <w:proofErr w:type="spellEnd"/>
          </w:p>
        </w:tc>
        <w:tc>
          <w:tcPr>
            <w:tcW w:w="977" w:type="dxa"/>
            <w:hideMark/>
          </w:tcPr>
          <w:p w14:paraId="0AD93BCE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3.1.19</w:t>
            </w:r>
          </w:p>
        </w:tc>
        <w:tc>
          <w:tcPr>
            <w:tcW w:w="3544" w:type="dxa"/>
            <w:hideMark/>
          </w:tcPr>
          <w:p w14:paraId="4AD80B94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https://licenses.nuget.org/Apache-2.0</w:t>
            </w:r>
          </w:p>
        </w:tc>
        <w:tc>
          <w:tcPr>
            <w:tcW w:w="2121" w:type="dxa"/>
            <w:hideMark/>
          </w:tcPr>
          <w:p w14:paraId="5D40FA04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Implementacja konfiguracji w postaci słownika </w:t>
            </w:r>
          </w:p>
        </w:tc>
      </w:tr>
      <w:tr w:rsidR="00E63E96" w:rsidRPr="00E63E96" w14:paraId="49738EE6" w14:textId="77777777" w:rsidTr="00CF16BD">
        <w:trPr>
          <w:trHeight w:val="1410"/>
        </w:trPr>
        <w:tc>
          <w:tcPr>
            <w:tcW w:w="2420" w:type="dxa"/>
            <w:hideMark/>
          </w:tcPr>
          <w:p w14:paraId="2632ADF2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Microsoft.jQuery.Unobtrusive.Validation</w:t>
            </w:r>
            <w:proofErr w:type="spellEnd"/>
          </w:p>
        </w:tc>
        <w:tc>
          <w:tcPr>
            <w:tcW w:w="977" w:type="dxa"/>
            <w:hideMark/>
          </w:tcPr>
          <w:p w14:paraId="0147D291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3.2.3</w:t>
            </w:r>
          </w:p>
        </w:tc>
        <w:tc>
          <w:tcPr>
            <w:tcW w:w="3544" w:type="dxa"/>
            <w:hideMark/>
          </w:tcPr>
          <w:p w14:paraId="3B65BA40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https://www.microsoft.com/web/webpi/eula/net_library_eula_ENU.htm</w:t>
            </w:r>
          </w:p>
        </w:tc>
        <w:tc>
          <w:tcPr>
            <w:tcW w:w="2121" w:type="dxa"/>
            <w:hideMark/>
          </w:tcPr>
          <w:p w14:paraId="48A6FE38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Umożliwia odświeżenie formularzy z komunikatami o błędach w dynamiczny sposób na podstawie odpowiedzi serwera</w:t>
            </w:r>
          </w:p>
        </w:tc>
      </w:tr>
      <w:tr w:rsidR="00E63E96" w:rsidRPr="00E63E96" w14:paraId="6A741802" w14:textId="77777777" w:rsidTr="00CF16BD">
        <w:trPr>
          <w:trHeight w:val="692"/>
        </w:trPr>
        <w:tc>
          <w:tcPr>
            <w:tcW w:w="2420" w:type="dxa"/>
            <w:hideMark/>
          </w:tcPr>
          <w:p w14:paraId="713DDE40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Microsoft.NET.Test.Sdk</w:t>
            </w:r>
            <w:proofErr w:type="spellEnd"/>
          </w:p>
        </w:tc>
        <w:tc>
          <w:tcPr>
            <w:tcW w:w="977" w:type="dxa"/>
            <w:hideMark/>
          </w:tcPr>
          <w:p w14:paraId="6D842F23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16.4.0</w:t>
            </w:r>
          </w:p>
        </w:tc>
        <w:tc>
          <w:tcPr>
            <w:tcW w:w="3544" w:type="dxa"/>
            <w:hideMark/>
          </w:tcPr>
          <w:p w14:paraId="03115585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https://www.microsoft.com/web/webpi/eula/net_library_eula_enu.htm</w:t>
            </w:r>
          </w:p>
        </w:tc>
        <w:tc>
          <w:tcPr>
            <w:tcW w:w="2121" w:type="dxa"/>
            <w:hideMark/>
          </w:tcPr>
          <w:p w14:paraId="4B0A6FE9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Narzędzia do budowy projektów testowych</w:t>
            </w:r>
          </w:p>
        </w:tc>
      </w:tr>
      <w:tr w:rsidR="00E63E96" w:rsidRPr="00E63E96" w14:paraId="0F7D55BA" w14:textId="77777777" w:rsidTr="00CF16BD">
        <w:trPr>
          <w:trHeight w:val="844"/>
        </w:trPr>
        <w:tc>
          <w:tcPr>
            <w:tcW w:w="2420" w:type="dxa"/>
            <w:hideMark/>
          </w:tcPr>
          <w:p w14:paraId="02C9F7D2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Microsoft.Owin</w:t>
            </w:r>
            <w:proofErr w:type="spellEnd"/>
          </w:p>
        </w:tc>
        <w:tc>
          <w:tcPr>
            <w:tcW w:w="977" w:type="dxa"/>
            <w:hideMark/>
          </w:tcPr>
          <w:p w14:paraId="1934E6C4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3.0.1</w:t>
            </w:r>
          </w:p>
        </w:tc>
        <w:tc>
          <w:tcPr>
            <w:tcW w:w="3544" w:type="dxa"/>
            <w:hideMark/>
          </w:tcPr>
          <w:p w14:paraId="1D85BEE1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https://www.microsoft.com/web/webpi/eula/net_library_eula_enu.htm</w:t>
            </w:r>
          </w:p>
        </w:tc>
        <w:tc>
          <w:tcPr>
            <w:tcW w:w="2121" w:type="dxa"/>
            <w:hideMark/>
          </w:tcPr>
          <w:p w14:paraId="2EF887C5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Dostarcza typy i abstrakcje do tworzenia komponentów OWIN</w:t>
            </w:r>
          </w:p>
        </w:tc>
      </w:tr>
      <w:tr w:rsidR="00E63E96" w:rsidRPr="00E63E96" w14:paraId="7B0BB51B" w14:textId="77777777" w:rsidTr="00CF16BD">
        <w:trPr>
          <w:trHeight w:val="553"/>
        </w:trPr>
        <w:tc>
          <w:tcPr>
            <w:tcW w:w="2420" w:type="dxa"/>
            <w:hideMark/>
          </w:tcPr>
          <w:p w14:paraId="564E8D25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Microsoft.Owin.Host.SystemWeb</w:t>
            </w:r>
            <w:proofErr w:type="spellEnd"/>
          </w:p>
        </w:tc>
        <w:tc>
          <w:tcPr>
            <w:tcW w:w="977" w:type="dxa"/>
            <w:hideMark/>
          </w:tcPr>
          <w:p w14:paraId="1E89B6B6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3.0.1</w:t>
            </w:r>
          </w:p>
        </w:tc>
        <w:tc>
          <w:tcPr>
            <w:tcW w:w="3544" w:type="dxa"/>
            <w:hideMark/>
          </w:tcPr>
          <w:p w14:paraId="243317AB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https://www.microsoft.com/web/webpi/eula/net_library_eula_enu.htm</w:t>
            </w:r>
          </w:p>
        </w:tc>
        <w:tc>
          <w:tcPr>
            <w:tcW w:w="2121" w:type="dxa"/>
            <w:hideMark/>
          </w:tcPr>
          <w:p w14:paraId="571FD3C3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Serwer OWIN włączający możliwość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hostowania</w:t>
            </w:r>
            <w:proofErr w:type="spellEnd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 aplikacji OWIN na IIS wykorzystując obsługę żądań Asp.Net </w:t>
            </w:r>
          </w:p>
        </w:tc>
      </w:tr>
      <w:tr w:rsidR="00E63E96" w:rsidRPr="00E63E96" w14:paraId="08C50201" w14:textId="77777777" w:rsidTr="00E63E96">
        <w:trPr>
          <w:trHeight w:val="1230"/>
        </w:trPr>
        <w:tc>
          <w:tcPr>
            <w:tcW w:w="2420" w:type="dxa"/>
            <w:hideMark/>
          </w:tcPr>
          <w:p w14:paraId="0B2FC1C6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lastRenderedPageBreak/>
              <w:t>Microsoft.Owin.Security</w:t>
            </w:r>
            <w:proofErr w:type="spellEnd"/>
          </w:p>
        </w:tc>
        <w:tc>
          <w:tcPr>
            <w:tcW w:w="977" w:type="dxa"/>
            <w:hideMark/>
          </w:tcPr>
          <w:p w14:paraId="4229913C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3.0.1</w:t>
            </w:r>
          </w:p>
        </w:tc>
        <w:tc>
          <w:tcPr>
            <w:tcW w:w="3544" w:type="dxa"/>
            <w:hideMark/>
          </w:tcPr>
          <w:p w14:paraId="4FB58F80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https://www.microsoft.com/web/webpi/eula/net_library_eula_enu.htm</w:t>
            </w:r>
          </w:p>
        </w:tc>
        <w:tc>
          <w:tcPr>
            <w:tcW w:w="2121" w:type="dxa"/>
            <w:hideMark/>
          </w:tcPr>
          <w:p w14:paraId="034F0023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Typy współdzielone przez różne metody autoryzacji</w:t>
            </w:r>
          </w:p>
        </w:tc>
      </w:tr>
      <w:tr w:rsidR="00E63E96" w:rsidRPr="00E63E96" w14:paraId="7C3E4DD5" w14:textId="77777777" w:rsidTr="00CF16BD">
        <w:trPr>
          <w:trHeight w:val="727"/>
        </w:trPr>
        <w:tc>
          <w:tcPr>
            <w:tcW w:w="2420" w:type="dxa"/>
            <w:hideMark/>
          </w:tcPr>
          <w:p w14:paraId="08EA9831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Microsoft.Owin.Security.Cookies</w:t>
            </w:r>
            <w:proofErr w:type="spellEnd"/>
          </w:p>
        </w:tc>
        <w:tc>
          <w:tcPr>
            <w:tcW w:w="977" w:type="dxa"/>
            <w:hideMark/>
          </w:tcPr>
          <w:p w14:paraId="2ADD4046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2.1.0</w:t>
            </w:r>
          </w:p>
        </w:tc>
        <w:tc>
          <w:tcPr>
            <w:tcW w:w="3544" w:type="dxa"/>
            <w:hideMark/>
          </w:tcPr>
          <w:p w14:paraId="04F775A8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https://www.microsoft.com/web/webpi/eula/aspnetcomponent_rtw_enu.htm</w:t>
            </w:r>
          </w:p>
        </w:tc>
        <w:tc>
          <w:tcPr>
            <w:tcW w:w="2121" w:type="dxa"/>
            <w:hideMark/>
          </w:tcPr>
          <w:p w14:paraId="246971C5" w14:textId="3E5E14A5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Middleware</w:t>
            </w:r>
            <w:proofErr w:type="spellEnd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 </w:t>
            </w:r>
            <w:r w:rsidR="00CF16BD" w:rsidRPr="00E63E96">
              <w:rPr>
                <w:rFonts w:ascii="Arial" w:hAnsi="Arial" w:cs="Arial"/>
                <w:w w:val="105"/>
                <w:sz w:val="16"/>
                <w:szCs w:val="16"/>
              </w:rPr>
              <w:t>umożlwiający</w:t>
            </w: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 autoryzację w oparciu o ciasteczka (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cookies</w:t>
            </w:r>
            <w:proofErr w:type="spellEnd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)</w:t>
            </w:r>
          </w:p>
        </w:tc>
      </w:tr>
      <w:tr w:rsidR="00E63E96" w:rsidRPr="00E63E96" w14:paraId="635719C1" w14:textId="77777777" w:rsidTr="00CF16BD">
        <w:trPr>
          <w:trHeight w:val="709"/>
        </w:trPr>
        <w:tc>
          <w:tcPr>
            <w:tcW w:w="2420" w:type="dxa"/>
            <w:hideMark/>
          </w:tcPr>
          <w:p w14:paraId="7D3CD837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Microsoft.Owin.Security.OAuth</w:t>
            </w:r>
            <w:proofErr w:type="spellEnd"/>
          </w:p>
        </w:tc>
        <w:tc>
          <w:tcPr>
            <w:tcW w:w="977" w:type="dxa"/>
            <w:hideMark/>
          </w:tcPr>
          <w:p w14:paraId="223FAF4B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2.1.0</w:t>
            </w:r>
          </w:p>
        </w:tc>
        <w:tc>
          <w:tcPr>
            <w:tcW w:w="3544" w:type="dxa"/>
            <w:hideMark/>
          </w:tcPr>
          <w:p w14:paraId="003486B9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https://www.microsoft.com/web/webpi/eula/aspnetcomponent_rtw_enu.htm</w:t>
            </w:r>
          </w:p>
        </w:tc>
        <w:tc>
          <w:tcPr>
            <w:tcW w:w="2121" w:type="dxa"/>
            <w:hideMark/>
          </w:tcPr>
          <w:p w14:paraId="7A211CB4" w14:textId="62E6351B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Middleware</w:t>
            </w:r>
            <w:proofErr w:type="spellEnd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 </w:t>
            </w:r>
            <w:r w:rsidR="00CF16BD" w:rsidRPr="00E63E96">
              <w:rPr>
                <w:rFonts w:ascii="Arial" w:hAnsi="Arial" w:cs="Arial"/>
                <w:w w:val="105"/>
                <w:sz w:val="16"/>
                <w:szCs w:val="16"/>
              </w:rPr>
              <w:t>umożlwiający</w:t>
            </w: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 autoryzację w oparciu o standard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Oauth</w:t>
            </w:r>
            <w:proofErr w:type="spellEnd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 2.0</w:t>
            </w:r>
          </w:p>
        </w:tc>
      </w:tr>
      <w:tr w:rsidR="00E63E96" w:rsidRPr="00E63E96" w14:paraId="4A1A75B9" w14:textId="77777777" w:rsidTr="00CF16BD">
        <w:trPr>
          <w:trHeight w:val="691"/>
        </w:trPr>
        <w:tc>
          <w:tcPr>
            <w:tcW w:w="2420" w:type="dxa"/>
            <w:hideMark/>
          </w:tcPr>
          <w:p w14:paraId="1F83ECCA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Microsoft.Report.Viewer</w:t>
            </w:r>
            <w:proofErr w:type="spellEnd"/>
          </w:p>
        </w:tc>
        <w:tc>
          <w:tcPr>
            <w:tcW w:w="977" w:type="dxa"/>
            <w:hideMark/>
          </w:tcPr>
          <w:p w14:paraId="231FB589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11.0.0</w:t>
            </w:r>
          </w:p>
        </w:tc>
        <w:tc>
          <w:tcPr>
            <w:tcW w:w="3544" w:type="dxa"/>
            <w:hideMark/>
          </w:tcPr>
          <w:p w14:paraId="12840C6F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Free</w:t>
            </w:r>
            <w:proofErr w:type="spellEnd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redistribution</w:t>
            </w:r>
            <w:proofErr w:type="spellEnd"/>
          </w:p>
        </w:tc>
        <w:tc>
          <w:tcPr>
            <w:tcW w:w="2121" w:type="dxa"/>
            <w:hideMark/>
          </w:tcPr>
          <w:p w14:paraId="6EDDB29F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Umożliwia udostępnianie raportów</w:t>
            </w:r>
          </w:p>
        </w:tc>
      </w:tr>
      <w:tr w:rsidR="00E63E96" w:rsidRPr="00E63E96" w14:paraId="2BF8EE35" w14:textId="77777777" w:rsidTr="00CF16BD">
        <w:trPr>
          <w:trHeight w:val="998"/>
        </w:trPr>
        <w:tc>
          <w:tcPr>
            <w:tcW w:w="2420" w:type="dxa"/>
            <w:hideMark/>
          </w:tcPr>
          <w:p w14:paraId="74230CB3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Microsoft.VisualStudio.SlowCheetach</w:t>
            </w:r>
            <w:proofErr w:type="spellEnd"/>
          </w:p>
        </w:tc>
        <w:tc>
          <w:tcPr>
            <w:tcW w:w="977" w:type="dxa"/>
            <w:hideMark/>
          </w:tcPr>
          <w:p w14:paraId="7FAB2EB4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3.0.61</w:t>
            </w:r>
          </w:p>
        </w:tc>
        <w:tc>
          <w:tcPr>
            <w:tcW w:w="3544" w:type="dxa"/>
            <w:hideMark/>
          </w:tcPr>
          <w:p w14:paraId="652B9D02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https://raw.githubusercontent.com/Microsoft/slow-cheetah/master/LICENSE</w:t>
            </w:r>
          </w:p>
        </w:tc>
        <w:tc>
          <w:tcPr>
            <w:tcW w:w="2121" w:type="dxa"/>
            <w:hideMark/>
          </w:tcPr>
          <w:p w14:paraId="55334C0A" w14:textId="0E089263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Transformacja plików konfiguracyjnych XML podczas budowania </w:t>
            </w:r>
            <w:r w:rsidR="00CF16BD">
              <w:rPr>
                <w:rFonts w:ascii="Arial" w:hAnsi="Arial" w:cs="Arial"/>
                <w:w w:val="105"/>
                <w:sz w:val="16"/>
                <w:szCs w:val="16"/>
              </w:rPr>
              <w:t>a</w:t>
            </w: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plikacji</w:t>
            </w:r>
          </w:p>
        </w:tc>
      </w:tr>
      <w:tr w:rsidR="00E63E96" w:rsidRPr="00E63E96" w14:paraId="099AB841" w14:textId="77777777" w:rsidTr="00CF16BD">
        <w:trPr>
          <w:trHeight w:val="970"/>
        </w:trPr>
        <w:tc>
          <w:tcPr>
            <w:tcW w:w="2420" w:type="dxa"/>
            <w:hideMark/>
          </w:tcPr>
          <w:p w14:paraId="07D7212D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Microsoft.Web.Infrastructure</w:t>
            </w:r>
            <w:proofErr w:type="spellEnd"/>
          </w:p>
        </w:tc>
        <w:tc>
          <w:tcPr>
            <w:tcW w:w="977" w:type="dxa"/>
            <w:hideMark/>
          </w:tcPr>
          <w:p w14:paraId="63207E7B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1.0.0</w:t>
            </w:r>
          </w:p>
        </w:tc>
        <w:tc>
          <w:tcPr>
            <w:tcW w:w="3544" w:type="dxa"/>
            <w:hideMark/>
          </w:tcPr>
          <w:p w14:paraId="70A12B4B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https://www.microsoft.com/web/webpi/eula/aspnetmvc3update-eula.htm</w:t>
            </w:r>
          </w:p>
        </w:tc>
        <w:tc>
          <w:tcPr>
            <w:tcW w:w="2121" w:type="dxa"/>
            <w:hideMark/>
          </w:tcPr>
          <w:p w14:paraId="7206CAB0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Dynamiczne rejestrowanie modułów http podczas działania aplikacji</w:t>
            </w:r>
          </w:p>
        </w:tc>
      </w:tr>
      <w:tr w:rsidR="00E63E96" w:rsidRPr="00E63E96" w14:paraId="3292780D" w14:textId="77777777" w:rsidTr="00CF16BD">
        <w:trPr>
          <w:trHeight w:val="701"/>
        </w:trPr>
        <w:tc>
          <w:tcPr>
            <w:tcW w:w="2420" w:type="dxa"/>
            <w:hideMark/>
          </w:tcPr>
          <w:p w14:paraId="0F9B41E6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Moment.js</w:t>
            </w:r>
          </w:p>
        </w:tc>
        <w:tc>
          <w:tcPr>
            <w:tcW w:w="977" w:type="dxa"/>
            <w:hideMark/>
          </w:tcPr>
          <w:p w14:paraId="523BD571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2.17.1</w:t>
            </w:r>
          </w:p>
        </w:tc>
        <w:tc>
          <w:tcPr>
            <w:tcW w:w="3544" w:type="dxa"/>
            <w:hideMark/>
          </w:tcPr>
          <w:p w14:paraId="5C78356D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https://raw.githubusercontent.com/timrwood/moment/master/LICENSE</w:t>
            </w:r>
          </w:p>
        </w:tc>
        <w:tc>
          <w:tcPr>
            <w:tcW w:w="2121" w:type="dxa"/>
            <w:hideMark/>
          </w:tcPr>
          <w:p w14:paraId="0AA68D96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Parsowanie</w:t>
            </w:r>
            <w:proofErr w:type="spellEnd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, manipulowanie oraz formatowanie dat</w:t>
            </w:r>
          </w:p>
        </w:tc>
      </w:tr>
      <w:tr w:rsidR="00E63E96" w:rsidRPr="00E63E96" w14:paraId="22271646" w14:textId="77777777" w:rsidTr="00CF16BD">
        <w:trPr>
          <w:trHeight w:val="711"/>
        </w:trPr>
        <w:tc>
          <w:tcPr>
            <w:tcW w:w="2420" w:type="dxa"/>
            <w:hideMark/>
          </w:tcPr>
          <w:p w14:paraId="38146C48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Moq</w:t>
            </w:r>
            <w:proofErr w:type="spellEnd"/>
          </w:p>
        </w:tc>
        <w:tc>
          <w:tcPr>
            <w:tcW w:w="977" w:type="dxa"/>
            <w:hideMark/>
          </w:tcPr>
          <w:p w14:paraId="028ACCAB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4.10.1, 4.14.7</w:t>
            </w:r>
          </w:p>
        </w:tc>
        <w:tc>
          <w:tcPr>
            <w:tcW w:w="3544" w:type="dxa"/>
            <w:hideMark/>
          </w:tcPr>
          <w:p w14:paraId="21DA6CAD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https://raw.githubusercontent.com/moq/moq4/master/License.txt</w:t>
            </w:r>
          </w:p>
        </w:tc>
        <w:tc>
          <w:tcPr>
            <w:tcW w:w="2121" w:type="dxa"/>
            <w:hideMark/>
          </w:tcPr>
          <w:p w14:paraId="5387F74D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Mockowanie</w:t>
            </w:r>
            <w:proofErr w:type="spellEnd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 obiektów w klasach testowych</w:t>
            </w:r>
          </w:p>
        </w:tc>
      </w:tr>
      <w:tr w:rsidR="00E63E96" w:rsidRPr="00E63E96" w14:paraId="3A102FFA" w14:textId="77777777" w:rsidTr="00CF16BD">
        <w:trPr>
          <w:trHeight w:val="692"/>
        </w:trPr>
        <w:tc>
          <w:tcPr>
            <w:tcW w:w="2420" w:type="dxa"/>
            <w:hideMark/>
          </w:tcPr>
          <w:p w14:paraId="508E31FA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MSTest.TestAdapter</w:t>
            </w:r>
            <w:proofErr w:type="spellEnd"/>
          </w:p>
        </w:tc>
        <w:tc>
          <w:tcPr>
            <w:tcW w:w="977" w:type="dxa"/>
            <w:hideMark/>
          </w:tcPr>
          <w:p w14:paraId="7A2026A6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1.2.1</w:t>
            </w:r>
          </w:p>
        </w:tc>
        <w:tc>
          <w:tcPr>
            <w:tcW w:w="3544" w:type="dxa"/>
            <w:hideMark/>
          </w:tcPr>
          <w:p w14:paraId="3E779E8C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https://www.microsoft.com/web/webpi/eula/net_library_eula_enu.htm</w:t>
            </w:r>
          </w:p>
        </w:tc>
        <w:tc>
          <w:tcPr>
            <w:tcW w:w="2121" w:type="dxa"/>
            <w:hideMark/>
          </w:tcPr>
          <w:p w14:paraId="0E0A3E99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Wyszukuje w projekcie oraz uruchamia klasy testy</w:t>
            </w:r>
          </w:p>
        </w:tc>
      </w:tr>
      <w:tr w:rsidR="00E63E96" w:rsidRPr="00E63E96" w14:paraId="7DBA3BC1" w14:textId="77777777" w:rsidTr="00CF16BD">
        <w:trPr>
          <w:trHeight w:val="561"/>
        </w:trPr>
        <w:tc>
          <w:tcPr>
            <w:tcW w:w="2420" w:type="dxa"/>
            <w:hideMark/>
          </w:tcPr>
          <w:p w14:paraId="1A0D4CBC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MSTest.TestFramework</w:t>
            </w:r>
            <w:proofErr w:type="spellEnd"/>
          </w:p>
        </w:tc>
        <w:tc>
          <w:tcPr>
            <w:tcW w:w="977" w:type="dxa"/>
            <w:hideMark/>
          </w:tcPr>
          <w:p w14:paraId="0B4583A5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1.3.2</w:t>
            </w:r>
          </w:p>
        </w:tc>
        <w:tc>
          <w:tcPr>
            <w:tcW w:w="3544" w:type="dxa"/>
            <w:hideMark/>
          </w:tcPr>
          <w:p w14:paraId="04D7FF07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https://www.microsoft.com/web/webpi/eula/net_library_eula_enu.htm</w:t>
            </w:r>
          </w:p>
        </w:tc>
        <w:tc>
          <w:tcPr>
            <w:tcW w:w="2121" w:type="dxa"/>
            <w:hideMark/>
          </w:tcPr>
          <w:p w14:paraId="6D5F57DA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Nowsza wersja ww.</w:t>
            </w:r>
          </w:p>
        </w:tc>
      </w:tr>
      <w:tr w:rsidR="00E63E96" w:rsidRPr="00E63E96" w14:paraId="1D535E0E" w14:textId="77777777" w:rsidTr="00CF16BD">
        <w:trPr>
          <w:trHeight w:val="697"/>
        </w:trPr>
        <w:tc>
          <w:tcPr>
            <w:tcW w:w="2420" w:type="dxa"/>
            <w:hideMark/>
          </w:tcPr>
          <w:p w14:paraId="6C935B2A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Newtonsoft.Json</w:t>
            </w:r>
            <w:proofErr w:type="spellEnd"/>
          </w:p>
        </w:tc>
        <w:tc>
          <w:tcPr>
            <w:tcW w:w="977" w:type="dxa"/>
            <w:hideMark/>
          </w:tcPr>
          <w:p w14:paraId="6C1D446E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9.0.1, 12.0.2</w:t>
            </w:r>
          </w:p>
        </w:tc>
        <w:tc>
          <w:tcPr>
            <w:tcW w:w="3544" w:type="dxa"/>
            <w:hideMark/>
          </w:tcPr>
          <w:p w14:paraId="39D718A3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https://raw.github.com/JamesNK/Newtonsoft.Json/master/LICENSE.md</w:t>
            </w:r>
          </w:p>
        </w:tc>
        <w:tc>
          <w:tcPr>
            <w:tcW w:w="2121" w:type="dxa"/>
            <w:hideMark/>
          </w:tcPr>
          <w:p w14:paraId="0BD8F59E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Obsługa formatu JSON -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serializacja</w:t>
            </w:r>
            <w:proofErr w:type="spellEnd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 i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deserializacja</w:t>
            </w:r>
            <w:proofErr w:type="spellEnd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 obiektów</w:t>
            </w:r>
          </w:p>
        </w:tc>
      </w:tr>
      <w:tr w:rsidR="00E63E96" w:rsidRPr="00E63E96" w14:paraId="394EBD27" w14:textId="77777777" w:rsidTr="00CF16BD">
        <w:trPr>
          <w:trHeight w:val="551"/>
        </w:trPr>
        <w:tc>
          <w:tcPr>
            <w:tcW w:w="2420" w:type="dxa"/>
            <w:hideMark/>
          </w:tcPr>
          <w:p w14:paraId="224C06A5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NUnit</w:t>
            </w:r>
            <w:proofErr w:type="spellEnd"/>
          </w:p>
        </w:tc>
        <w:tc>
          <w:tcPr>
            <w:tcW w:w="977" w:type="dxa"/>
            <w:hideMark/>
          </w:tcPr>
          <w:p w14:paraId="59A7AD53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3.11.0, 3.12.0</w:t>
            </w:r>
          </w:p>
        </w:tc>
        <w:tc>
          <w:tcPr>
            <w:tcW w:w="3544" w:type="dxa"/>
            <w:hideMark/>
          </w:tcPr>
          <w:p w14:paraId="10B12AA3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https://raw.githubusercontent.com/nunit/nunit/master/LICENSE.txt</w:t>
            </w:r>
          </w:p>
        </w:tc>
        <w:tc>
          <w:tcPr>
            <w:tcW w:w="2121" w:type="dxa"/>
            <w:hideMark/>
          </w:tcPr>
          <w:p w14:paraId="77BD6EC0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Testy jednostkowe/integracyjne</w:t>
            </w:r>
          </w:p>
        </w:tc>
      </w:tr>
      <w:tr w:rsidR="00E63E96" w:rsidRPr="00E63E96" w14:paraId="7E242BC4" w14:textId="77777777" w:rsidTr="00CF16BD">
        <w:trPr>
          <w:trHeight w:val="984"/>
        </w:trPr>
        <w:tc>
          <w:tcPr>
            <w:tcW w:w="2420" w:type="dxa"/>
            <w:hideMark/>
          </w:tcPr>
          <w:p w14:paraId="1CBB4F52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NUnit3TestAdapter</w:t>
            </w:r>
          </w:p>
        </w:tc>
        <w:tc>
          <w:tcPr>
            <w:tcW w:w="977" w:type="dxa"/>
            <w:hideMark/>
          </w:tcPr>
          <w:p w14:paraId="58DEC192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3.12.0, 3.15.1</w:t>
            </w:r>
          </w:p>
        </w:tc>
        <w:tc>
          <w:tcPr>
            <w:tcW w:w="3544" w:type="dxa"/>
            <w:hideMark/>
          </w:tcPr>
          <w:p w14:paraId="74B4F47F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http://nunit.org/nuget/nunit3-license.txt</w:t>
            </w:r>
          </w:p>
        </w:tc>
        <w:tc>
          <w:tcPr>
            <w:tcW w:w="2121" w:type="dxa"/>
            <w:hideMark/>
          </w:tcPr>
          <w:p w14:paraId="5D14B302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Adapter do uruchamiania testów napisany wykorzystując ww.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framework</w:t>
            </w:r>
            <w:proofErr w:type="spellEnd"/>
          </w:p>
        </w:tc>
      </w:tr>
      <w:tr w:rsidR="00E63E96" w:rsidRPr="00E63E96" w14:paraId="3CE0FAE5" w14:textId="77777777" w:rsidTr="00CF16BD">
        <w:trPr>
          <w:trHeight w:val="985"/>
        </w:trPr>
        <w:tc>
          <w:tcPr>
            <w:tcW w:w="2420" w:type="dxa"/>
            <w:hideMark/>
          </w:tcPr>
          <w:p w14:paraId="4CAFE873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Owin</w:t>
            </w:r>
            <w:proofErr w:type="spellEnd"/>
          </w:p>
        </w:tc>
        <w:tc>
          <w:tcPr>
            <w:tcW w:w="977" w:type="dxa"/>
            <w:hideMark/>
          </w:tcPr>
          <w:p w14:paraId="13757380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1.0.0</w:t>
            </w:r>
          </w:p>
        </w:tc>
        <w:tc>
          <w:tcPr>
            <w:tcW w:w="3544" w:type="dxa"/>
            <w:hideMark/>
          </w:tcPr>
          <w:p w14:paraId="1BDCA24F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https://github.com/owin-contrib/owin-hosting/blob/master/LICENSE.txt</w:t>
            </w:r>
          </w:p>
        </w:tc>
        <w:tc>
          <w:tcPr>
            <w:tcW w:w="2121" w:type="dxa"/>
            <w:hideMark/>
          </w:tcPr>
          <w:p w14:paraId="7A4B7C00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Dostarcza podstawowy interfejs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IAppBuilder</w:t>
            </w:r>
            <w:proofErr w:type="spellEnd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 na którym zbudowana jest aplikacja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Owin</w:t>
            </w:r>
            <w:proofErr w:type="spellEnd"/>
          </w:p>
        </w:tc>
      </w:tr>
      <w:tr w:rsidR="00E63E96" w:rsidRPr="00E63E96" w14:paraId="29BC11C2" w14:textId="77777777" w:rsidTr="00E63E96">
        <w:trPr>
          <w:trHeight w:val="1800"/>
        </w:trPr>
        <w:tc>
          <w:tcPr>
            <w:tcW w:w="2420" w:type="dxa"/>
            <w:hideMark/>
          </w:tcPr>
          <w:p w14:paraId="1E05F670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ReportViewerForMvc</w:t>
            </w:r>
            <w:proofErr w:type="spellEnd"/>
          </w:p>
        </w:tc>
        <w:tc>
          <w:tcPr>
            <w:tcW w:w="977" w:type="dxa"/>
            <w:hideMark/>
          </w:tcPr>
          <w:p w14:paraId="65CBF8F5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1.1.1</w:t>
            </w:r>
          </w:p>
        </w:tc>
        <w:tc>
          <w:tcPr>
            <w:tcW w:w="3544" w:type="dxa"/>
            <w:hideMark/>
          </w:tcPr>
          <w:p w14:paraId="5D1AB9C6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https://github.com/armanio123/ReportViewerForMvc/blob/master/LICENSE</w:t>
            </w:r>
          </w:p>
        </w:tc>
        <w:tc>
          <w:tcPr>
            <w:tcW w:w="2121" w:type="dxa"/>
            <w:hideMark/>
          </w:tcPr>
          <w:p w14:paraId="6555DAE9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Dostarcza zestaw narzędzi pomocniczych do wyświetlania raportów zbiorczych w widoku HTML w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tagu</w:t>
            </w:r>
            <w:proofErr w:type="spellEnd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iframe</w:t>
            </w:r>
            <w:proofErr w:type="spellEnd"/>
          </w:p>
        </w:tc>
      </w:tr>
      <w:tr w:rsidR="00E63E96" w:rsidRPr="00E63E96" w14:paraId="7F1157BE" w14:textId="77777777" w:rsidTr="00CF16BD">
        <w:trPr>
          <w:trHeight w:val="979"/>
        </w:trPr>
        <w:tc>
          <w:tcPr>
            <w:tcW w:w="2420" w:type="dxa"/>
            <w:hideMark/>
          </w:tcPr>
          <w:p w14:paraId="2F0215A5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lastRenderedPageBreak/>
              <w:t>ServiceStack.OrmLite</w:t>
            </w:r>
            <w:proofErr w:type="spellEnd"/>
          </w:p>
        </w:tc>
        <w:tc>
          <w:tcPr>
            <w:tcW w:w="977" w:type="dxa"/>
            <w:hideMark/>
          </w:tcPr>
          <w:p w14:paraId="7E05306E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5.9.2</w:t>
            </w:r>
          </w:p>
        </w:tc>
        <w:tc>
          <w:tcPr>
            <w:tcW w:w="3544" w:type="dxa"/>
            <w:hideMark/>
          </w:tcPr>
          <w:p w14:paraId="281FF5D5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https://servicestack.net/terms</w:t>
            </w:r>
          </w:p>
        </w:tc>
        <w:tc>
          <w:tcPr>
            <w:tcW w:w="2121" w:type="dxa"/>
            <w:hideMark/>
          </w:tcPr>
          <w:p w14:paraId="6D26A83F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Wsparcie testów jednostkowych/integracyjnych - zarządzanie bazą danych w pamięci</w:t>
            </w:r>
          </w:p>
        </w:tc>
      </w:tr>
      <w:tr w:rsidR="00E63E96" w:rsidRPr="00E63E96" w14:paraId="30E3A4F3" w14:textId="77777777" w:rsidTr="00CF16BD">
        <w:trPr>
          <w:trHeight w:val="851"/>
        </w:trPr>
        <w:tc>
          <w:tcPr>
            <w:tcW w:w="2420" w:type="dxa"/>
            <w:hideMark/>
          </w:tcPr>
          <w:p w14:paraId="576012BA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ServiceStack.OrmLite.Sqlite.Core</w:t>
            </w:r>
            <w:proofErr w:type="spellEnd"/>
          </w:p>
        </w:tc>
        <w:tc>
          <w:tcPr>
            <w:tcW w:w="977" w:type="dxa"/>
            <w:hideMark/>
          </w:tcPr>
          <w:p w14:paraId="1BBB4968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5.9.2</w:t>
            </w:r>
          </w:p>
        </w:tc>
        <w:tc>
          <w:tcPr>
            <w:tcW w:w="3544" w:type="dxa"/>
            <w:hideMark/>
          </w:tcPr>
          <w:p w14:paraId="7AFBDA78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https://servicestack.net/terms</w:t>
            </w:r>
          </w:p>
        </w:tc>
        <w:tc>
          <w:tcPr>
            <w:tcW w:w="2121" w:type="dxa"/>
            <w:hideMark/>
          </w:tcPr>
          <w:p w14:paraId="2AF91692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Umożliwia utworzenie imitacji bazy danych w pamięci na silniku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SQLite</w:t>
            </w:r>
            <w:proofErr w:type="spellEnd"/>
          </w:p>
        </w:tc>
      </w:tr>
      <w:tr w:rsidR="00E63E96" w:rsidRPr="00E63E96" w14:paraId="6B9FD431" w14:textId="77777777" w:rsidTr="00CF16BD">
        <w:trPr>
          <w:trHeight w:val="1118"/>
        </w:trPr>
        <w:tc>
          <w:tcPr>
            <w:tcW w:w="2420" w:type="dxa"/>
            <w:hideMark/>
          </w:tcPr>
          <w:p w14:paraId="283BC3D0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structuremap</w:t>
            </w:r>
            <w:proofErr w:type="spellEnd"/>
          </w:p>
        </w:tc>
        <w:tc>
          <w:tcPr>
            <w:tcW w:w="977" w:type="dxa"/>
            <w:hideMark/>
          </w:tcPr>
          <w:p w14:paraId="17D3CB9F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4.0.1.318</w:t>
            </w:r>
          </w:p>
        </w:tc>
        <w:tc>
          <w:tcPr>
            <w:tcW w:w="3544" w:type="dxa"/>
            <w:hideMark/>
          </w:tcPr>
          <w:p w14:paraId="33374A0F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https://raw.githubusercontent.com/structuremap/structuremap/master/LICENSE.TXT</w:t>
            </w:r>
          </w:p>
        </w:tc>
        <w:tc>
          <w:tcPr>
            <w:tcW w:w="2121" w:type="dxa"/>
            <w:hideMark/>
          </w:tcPr>
          <w:p w14:paraId="6B20FD3C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Kontener zależności (DI/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IoC</w:t>
            </w:r>
            <w:proofErr w:type="spellEnd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) wykorzystywany do dynamicznego zarządzania obiektami w aplikacji</w:t>
            </w:r>
          </w:p>
        </w:tc>
      </w:tr>
      <w:tr w:rsidR="00E63E96" w:rsidRPr="00E63E96" w14:paraId="6557F094" w14:textId="77777777" w:rsidTr="00CF16BD">
        <w:trPr>
          <w:trHeight w:val="1120"/>
        </w:trPr>
        <w:tc>
          <w:tcPr>
            <w:tcW w:w="2420" w:type="dxa"/>
            <w:hideMark/>
          </w:tcPr>
          <w:p w14:paraId="6D9C3D21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StructureMap.MVC5</w:t>
            </w:r>
          </w:p>
        </w:tc>
        <w:tc>
          <w:tcPr>
            <w:tcW w:w="977" w:type="dxa"/>
            <w:hideMark/>
          </w:tcPr>
          <w:p w14:paraId="1DE21965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3.1.1.134</w:t>
            </w:r>
          </w:p>
        </w:tc>
        <w:tc>
          <w:tcPr>
            <w:tcW w:w="3544" w:type="dxa"/>
            <w:hideMark/>
          </w:tcPr>
          <w:p w14:paraId="05F4FBA8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https://github.com/webadvanced/Structuremap.MVC5/blob/master/LICENSE</w:t>
            </w:r>
          </w:p>
        </w:tc>
        <w:tc>
          <w:tcPr>
            <w:tcW w:w="2121" w:type="dxa"/>
            <w:hideMark/>
          </w:tcPr>
          <w:p w14:paraId="226705D8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Automatycznie konfiguruje ww. bibliotekę jako domyślny kontener zależności wykorzystany przez aplikację</w:t>
            </w:r>
          </w:p>
        </w:tc>
      </w:tr>
      <w:tr w:rsidR="00E63E96" w:rsidRPr="00E63E96" w14:paraId="53D8C1E8" w14:textId="77777777" w:rsidTr="00CF16BD">
        <w:trPr>
          <w:trHeight w:val="696"/>
        </w:trPr>
        <w:tc>
          <w:tcPr>
            <w:tcW w:w="2420" w:type="dxa"/>
            <w:hideMark/>
          </w:tcPr>
          <w:p w14:paraId="79B5580C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structuremap.web</w:t>
            </w:r>
            <w:proofErr w:type="spellEnd"/>
          </w:p>
        </w:tc>
        <w:tc>
          <w:tcPr>
            <w:tcW w:w="977" w:type="dxa"/>
            <w:hideMark/>
          </w:tcPr>
          <w:p w14:paraId="3CFFAEFC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3.1.0.133</w:t>
            </w:r>
          </w:p>
        </w:tc>
        <w:tc>
          <w:tcPr>
            <w:tcW w:w="3544" w:type="dxa"/>
            <w:hideMark/>
          </w:tcPr>
          <w:p w14:paraId="37E8BF4E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https://raw.githubusercontent.com/structuremap/structuremap/master/LICENSE.TXT</w:t>
            </w:r>
          </w:p>
        </w:tc>
        <w:tc>
          <w:tcPr>
            <w:tcW w:w="2121" w:type="dxa"/>
            <w:hideMark/>
          </w:tcPr>
          <w:p w14:paraId="76FFF14B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Dodatkowe konfiguracje żywotności obiektów dla aplikacji internetowej </w:t>
            </w:r>
          </w:p>
        </w:tc>
      </w:tr>
      <w:tr w:rsidR="00E63E96" w:rsidRPr="00E63E96" w14:paraId="47FCE181" w14:textId="77777777" w:rsidTr="00CF16BD">
        <w:trPr>
          <w:trHeight w:val="707"/>
        </w:trPr>
        <w:tc>
          <w:tcPr>
            <w:tcW w:w="2420" w:type="dxa"/>
            <w:hideMark/>
          </w:tcPr>
          <w:p w14:paraId="3D93BE45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Swashbuckle.AspNetCore</w:t>
            </w:r>
            <w:proofErr w:type="spellEnd"/>
          </w:p>
        </w:tc>
        <w:tc>
          <w:tcPr>
            <w:tcW w:w="977" w:type="dxa"/>
            <w:hideMark/>
          </w:tcPr>
          <w:p w14:paraId="67F72080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5.6.3</w:t>
            </w:r>
          </w:p>
        </w:tc>
        <w:tc>
          <w:tcPr>
            <w:tcW w:w="3544" w:type="dxa"/>
            <w:hideMark/>
          </w:tcPr>
          <w:p w14:paraId="0EA6BAA0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https://licenses.nuget.org/MIT</w:t>
            </w:r>
          </w:p>
        </w:tc>
        <w:tc>
          <w:tcPr>
            <w:tcW w:w="2121" w:type="dxa"/>
            <w:hideMark/>
          </w:tcPr>
          <w:p w14:paraId="2D5243B9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Narzędzia do budowy dokumentacji API</w:t>
            </w:r>
          </w:p>
        </w:tc>
      </w:tr>
      <w:tr w:rsidR="00E63E96" w:rsidRPr="00E63E96" w14:paraId="20FFA6C8" w14:textId="77777777" w:rsidTr="00CF16BD">
        <w:trPr>
          <w:trHeight w:val="972"/>
        </w:trPr>
        <w:tc>
          <w:tcPr>
            <w:tcW w:w="2420" w:type="dxa"/>
            <w:hideMark/>
          </w:tcPr>
          <w:p w14:paraId="4B63EEC6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Swashbuckle.AspNetCore.Annotations</w:t>
            </w:r>
            <w:proofErr w:type="spellEnd"/>
          </w:p>
        </w:tc>
        <w:tc>
          <w:tcPr>
            <w:tcW w:w="977" w:type="dxa"/>
            <w:hideMark/>
          </w:tcPr>
          <w:p w14:paraId="53CC04C2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5.6.3</w:t>
            </w:r>
          </w:p>
        </w:tc>
        <w:tc>
          <w:tcPr>
            <w:tcW w:w="3544" w:type="dxa"/>
            <w:hideMark/>
          </w:tcPr>
          <w:p w14:paraId="54DF76B8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https://raw.githubusercontent.com/domaindrivendev/Swashbuckle.AspNetCore/master/LICENSE</w:t>
            </w:r>
          </w:p>
        </w:tc>
        <w:tc>
          <w:tcPr>
            <w:tcW w:w="2121" w:type="dxa"/>
            <w:hideMark/>
          </w:tcPr>
          <w:p w14:paraId="1BDA4E6F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Wsparcie generowania dokumentacji API poprzez dodatkowe atrybuty klas</w:t>
            </w:r>
          </w:p>
        </w:tc>
      </w:tr>
      <w:tr w:rsidR="00E63E96" w:rsidRPr="00E63E96" w14:paraId="0BCB0B10" w14:textId="77777777" w:rsidTr="00CF16BD">
        <w:trPr>
          <w:trHeight w:val="717"/>
        </w:trPr>
        <w:tc>
          <w:tcPr>
            <w:tcW w:w="2420" w:type="dxa"/>
            <w:hideMark/>
          </w:tcPr>
          <w:p w14:paraId="0AAE11D0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Swashbuckle.AspNetCore.Swagger</w:t>
            </w:r>
            <w:proofErr w:type="spellEnd"/>
          </w:p>
        </w:tc>
        <w:tc>
          <w:tcPr>
            <w:tcW w:w="977" w:type="dxa"/>
            <w:hideMark/>
          </w:tcPr>
          <w:p w14:paraId="52EE1328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5.6.3</w:t>
            </w:r>
          </w:p>
        </w:tc>
        <w:tc>
          <w:tcPr>
            <w:tcW w:w="3544" w:type="dxa"/>
            <w:hideMark/>
          </w:tcPr>
          <w:p w14:paraId="1261C106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https://licenses.nuget.org/MIT</w:t>
            </w:r>
          </w:p>
        </w:tc>
        <w:tc>
          <w:tcPr>
            <w:tcW w:w="2121" w:type="dxa"/>
            <w:hideMark/>
          </w:tcPr>
          <w:p w14:paraId="4B36AE57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Narzędzia do wystawienia usług JSON z API</w:t>
            </w:r>
          </w:p>
        </w:tc>
      </w:tr>
      <w:tr w:rsidR="00E63E96" w:rsidRPr="00E63E96" w14:paraId="5FDC0D81" w14:textId="77777777" w:rsidTr="00CF16BD">
        <w:trPr>
          <w:trHeight w:val="826"/>
        </w:trPr>
        <w:tc>
          <w:tcPr>
            <w:tcW w:w="2420" w:type="dxa"/>
            <w:hideMark/>
          </w:tcPr>
          <w:p w14:paraId="077414EC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WebActivatorEx</w:t>
            </w:r>
            <w:proofErr w:type="spellEnd"/>
          </w:p>
        </w:tc>
        <w:tc>
          <w:tcPr>
            <w:tcW w:w="977" w:type="dxa"/>
            <w:hideMark/>
          </w:tcPr>
          <w:p w14:paraId="0B534661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2.0.5</w:t>
            </w:r>
          </w:p>
        </w:tc>
        <w:tc>
          <w:tcPr>
            <w:tcW w:w="3544" w:type="dxa"/>
            <w:hideMark/>
          </w:tcPr>
          <w:p w14:paraId="14BFA3E6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http://www.opensource.org/licenses/ms-pl</w:t>
            </w:r>
          </w:p>
        </w:tc>
        <w:tc>
          <w:tcPr>
            <w:tcW w:w="2121" w:type="dxa"/>
            <w:hideMark/>
          </w:tcPr>
          <w:p w14:paraId="16FF6BEC" w14:textId="3A6D4767" w:rsidR="00E63E96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Umożliwia</w:t>
            </w:r>
            <w:r w:rsidR="00E63E96"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 rejestrację niektórym bibliotekom w pliku rozruchowym aplikacji internetowej</w:t>
            </w:r>
          </w:p>
        </w:tc>
      </w:tr>
      <w:tr w:rsidR="00E63E96" w:rsidRPr="00E63E96" w14:paraId="2F452F6B" w14:textId="77777777" w:rsidTr="00CF16BD">
        <w:trPr>
          <w:trHeight w:val="710"/>
        </w:trPr>
        <w:tc>
          <w:tcPr>
            <w:tcW w:w="2420" w:type="dxa"/>
            <w:hideMark/>
          </w:tcPr>
          <w:p w14:paraId="17FF06BA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WebGrease</w:t>
            </w:r>
          </w:p>
        </w:tc>
        <w:tc>
          <w:tcPr>
            <w:tcW w:w="977" w:type="dxa"/>
            <w:hideMark/>
          </w:tcPr>
          <w:p w14:paraId="2DB1C086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1.5.2</w:t>
            </w:r>
          </w:p>
        </w:tc>
        <w:tc>
          <w:tcPr>
            <w:tcW w:w="3544" w:type="dxa"/>
            <w:hideMark/>
          </w:tcPr>
          <w:p w14:paraId="17339BF0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http://www.microsoft.com/web/webpi/eula/msn_webgrease_eula.htm</w:t>
            </w:r>
          </w:p>
        </w:tc>
        <w:tc>
          <w:tcPr>
            <w:tcW w:w="2121" w:type="dxa"/>
            <w:hideMark/>
          </w:tcPr>
          <w:p w14:paraId="31F21610" w14:textId="77777777" w:rsidR="00E63E96" w:rsidRPr="00E63E96" w:rsidRDefault="00E63E96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Optymalizacja plików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js</w:t>
            </w:r>
            <w:proofErr w:type="spellEnd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, 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css</w:t>
            </w:r>
            <w:proofErr w:type="spellEnd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 oraz obrazów</w:t>
            </w:r>
          </w:p>
        </w:tc>
      </w:tr>
      <w:tr w:rsidR="00CF16BD" w:rsidRPr="00E63E96" w14:paraId="0C5EC422" w14:textId="77777777" w:rsidTr="00CF16BD">
        <w:trPr>
          <w:trHeight w:val="409"/>
        </w:trPr>
        <w:tc>
          <w:tcPr>
            <w:tcW w:w="2420" w:type="dxa"/>
          </w:tcPr>
          <w:p w14:paraId="0C38D9EA" w14:textId="64C37AC1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A5BB4">
              <w:rPr>
                <w:rFonts w:ascii="Arial" w:hAnsi="Arial" w:cs="Arial"/>
                <w:b/>
                <w:w w:val="105"/>
                <w:sz w:val="16"/>
                <w:szCs w:val="16"/>
              </w:rPr>
              <w:t>Biblioteki JS</w:t>
            </w:r>
          </w:p>
        </w:tc>
        <w:tc>
          <w:tcPr>
            <w:tcW w:w="977" w:type="dxa"/>
          </w:tcPr>
          <w:p w14:paraId="7C0CA8C4" w14:textId="3A493074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  <w:tc>
          <w:tcPr>
            <w:tcW w:w="3544" w:type="dxa"/>
          </w:tcPr>
          <w:p w14:paraId="0CB36157" w14:textId="24D4B306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  <w:tc>
          <w:tcPr>
            <w:tcW w:w="2121" w:type="dxa"/>
          </w:tcPr>
          <w:p w14:paraId="58A9FD14" w14:textId="0EE4C1B4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</w:tr>
      <w:tr w:rsidR="00CF16BD" w:rsidRPr="00E63E96" w14:paraId="53C76A58" w14:textId="77777777" w:rsidTr="00CF16BD">
        <w:trPr>
          <w:trHeight w:val="415"/>
        </w:trPr>
        <w:tc>
          <w:tcPr>
            <w:tcW w:w="2420" w:type="dxa"/>
            <w:hideMark/>
          </w:tcPr>
          <w:p w14:paraId="2A96F3FE" w14:textId="6E97228F" w:rsidR="00CF16BD" w:rsidRPr="00EA5BB4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b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bootbox</w:t>
            </w:r>
            <w:proofErr w:type="spellEnd"/>
          </w:p>
        </w:tc>
        <w:tc>
          <w:tcPr>
            <w:tcW w:w="977" w:type="dxa"/>
            <w:hideMark/>
          </w:tcPr>
          <w:p w14:paraId="7C1B0E1E" w14:textId="59B7D165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4.4.0</w:t>
            </w:r>
          </w:p>
        </w:tc>
        <w:tc>
          <w:tcPr>
            <w:tcW w:w="3544" w:type="dxa"/>
            <w:hideMark/>
          </w:tcPr>
          <w:p w14:paraId="34F9939A" w14:textId="35954711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http://bootboxjs.com/license.txt</w:t>
            </w:r>
          </w:p>
        </w:tc>
        <w:tc>
          <w:tcPr>
            <w:tcW w:w="2121" w:type="dxa"/>
            <w:hideMark/>
          </w:tcPr>
          <w:p w14:paraId="65A05AC7" w14:textId="7541A7F9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</w:tr>
      <w:tr w:rsidR="00CF16BD" w:rsidRPr="00E63E96" w14:paraId="0C47AC3D" w14:textId="77777777" w:rsidTr="00CF16BD">
        <w:trPr>
          <w:trHeight w:val="407"/>
        </w:trPr>
        <w:tc>
          <w:tcPr>
            <w:tcW w:w="2420" w:type="dxa"/>
            <w:hideMark/>
          </w:tcPr>
          <w:p w14:paraId="24479AF2" w14:textId="149D65BC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bootstrap</w:t>
            </w:r>
            <w:proofErr w:type="spellEnd"/>
          </w:p>
        </w:tc>
        <w:tc>
          <w:tcPr>
            <w:tcW w:w="977" w:type="dxa"/>
            <w:hideMark/>
          </w:tcPr>
          <w:p w14:paraId="6A0FFBBF" w14:textId="4700DC16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3.3.7</w:t>
            </w:r>
          </w:p>
        </w:tc>
        <w:tc>
          <w:tcPr>
            <w:tcW w:w="3544" w:type="dxa"/>
            <w:hideMark/>
          </w:tcPr>
          <w:p w14:paraId="0239B352" w14:textId="5BC3687F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https://licenses.nuget.org/MIT</w:t>
            </w:r>
          </w:p>
        </w:tc>
        <w:tc>
          <w:tcPr>
            <w:tcW w:w="2121" w:type="dxa"/>
            <w:hideMark/>
          </w:tcPr>
          <w:p w14:paraId="7AA0F799" w14:textId="1D66BF32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Stylowanie</w:t>
            </w:r>
            <w:proofErr w:type="spellEnd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 komponentów</w:t>
            </w:r>
          </w:p>
        </w:tc>
      </w:tr>
      <w:tr w:rsidR="00CF16BD" w:rsidRPr="00E63E96" w14:paraId="12871F11" w14:textId="77777777" w:rsidTr="00CF16BD">
        <w:trPr>
          <w:trHeight w:val="427"/>
        </w:trPr>
        <w:tc>
          <w:tcPr>
            <w:tcW w:w="2420" w:type="dxa"/>
            <w:hideMark/>
          </w:tcPr>
          <w:p w14:paraId="34A749BF" w14:textId="657E0612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bootstrap-confirmation</w:t>
            </w:r>
            <w:proofErr w:type="spellEnd"/>
          </w:p>
        </w:tc>
        <w:tc>
          <w:tcPr>
            <w:tcW w:w="977" w:type="dxa"/>
            <w:hideMark/>
          </w:tcPr>
          <w:p w14:paraId="10C4F6F6" w14:textId="775679F4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2.4.2</w:t>
            </w:r>
          </w:p>
        </w:tc>
        <w:tc>
          <w:tcPr>
            <w:tcW w:w="3544" w:type="dxa"/>
            <w:hideMark/>
          </w:tcPr>
          <w:p w14:paraId="6F42F549" w14:textId="26DA1776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https://licenses.nuget.org/Apache-2.0</w:t>
            </w:r>
          </w:p>
        </w:tc>
        <w:tc>
          <w:tcPr>
            <w:tcW w:w="2121" w:type="dxa"/>
            <w:hideMark/>
          </w:tcPr>
          <w:p w14:paraId="76C8DB04" w14:textId="289E1FD6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</w:tr>
      <w:tr w:rsidR="00CF16BD" w:rsidRPr="00E63E96" w14:paraId="64075BE1" w14:textId="77777777" w:rsidTr="00CF16BD">
        <w:trPr>
          <w:trHeight w:val="547"/>
        </w:trPr>
        <w:tc>
          <w:tcPr>
            <w:tcW w:w="2420" w:type="dxa"/>
            <w:hideMark/>
          </w:tcPr>
          <w:p w14:paraId="64BF9754" w14:textId="641B616F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bootstrap-datepicker</w:t>
            </w:r>
            <w:proofErr w:type="spellEnd"/>
          </w:p>
        </w:tc>
        <w:tc>
          <w:tcPr>
            <w:tcW w:w="977" w:type="dxa"/>
            <w:hideMark/>
          </w:tcPr>
          <w:p w14:paraId="251D6EA6" w14:textId="05BA6182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1.9.0</w:t>
            </w:r>
          </w:p>
        </w:tc>
        <w:tc>
          <w:tcPr>
            <w:tcW w:w="3544" w:type="dxa"/>
            <w:hideMark/>
          </w:tcPr>
          <w:p w14:paraId="752A96D1" w14:textId="369C732C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http://www.apache.org/licenses/LICENSE-2.0</w:t>
            </w:r>
          </w:p>
        </w:tc>
        <w:tc>
          <w:tcPr>
            <w:tcW w:w="2121" w:type="dxa"/>
            <w:hideMark/>
          </w:tcPr>
          <w:p w14:paraId="7DE8B8D2" w14:textId="029A6A02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</w:tr>
      <w:tr w:rsidR="00CF16BD" w:rsidRPr="00E63E96" w14:paraId="0E3A92CE" w14:textId="77777777" w:rsidTr="00CF16BD">
        <w:trPr>
          <w:trHeight w:val="555"/>
        </w:trPr>
        <w:tc>
          <w:tcPr>
            <w:tcW w:w="2420" w:type="dxa"/>
            <w:hideMark/>
          </w:tcPr>
          <w:p w14:paraId="095CAFDE" w14:textId="00831D18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bootstrap-fileinput</w:t>
            </w:r>
            <w:proofErr w:type="spellEnd"/>
          </w:p>
        </w:tc>
        <w:tc>
          <w:tcPr>
            <w:tcW w:w="977" w:type="dxa"/>
            <w:hideMark/>
          </w:tcPr>
          <w:p w14:paraId="43D3850E" w14:textId="2E5596DC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4.3.2</w:t>
            </w:r>
          </w:p>
        </w:tc>
        <w:tc>
          <w:tcPr>
            <w:tcW w:w="3544" w:type="dxa"/>
            <w:hideMark/>
          </w:tcPr>
          <w:p w14:paraId="24A446C6" w14:textId="4205262D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https://github.com/kartik-v/bootstrap-fileinput/blob/master/LICENSE.md</w:t>
            </w:r>
          </w:p>
        </w:tc>
        <w:tc>
          <w:tcPr>
            <w:tcW w:w="2121" w:type="dxa"/>
            <w:hideMark/>
          </w:tcPr>
          <w:p w14:paraId="4D3BE7DB" w14:textId="57EC24D2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</w:tr>
      <w:tr w:rsidR="00CF16BD" w:rsidRPr="00E63E96" w14:paraId="0A79F7D2" w14:textId="77777777" w:rsidTr="00CF16BD">
        <w:trPr>
          <w:trHeight w:val="577"/>
        </w:trPr>
        <w:tc>
          <w:tcPr>
            <w:tcW w:w="2420" w:type="dxa"/>
            <w:hideMark/>
          </w:tcPr>
          <w:p w14:paraId="781E9EEE" w14:textId="4DD47DCD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bootstrap-select</w:t>
            </w:r>
            <w:proofErr w:type="spellEnd"/>
          </w:p>
        </w:tc>
        <w:tc>
          <w:tcPr>
            <w:tcW w:w="977" w:type="dxa"/>
            <w:hideMark/>
          </w:tcPr>
          <w:p w14:paraId="49C41635" w14:textId="3036A38E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1.12.4</w:t>
            </w:r>
          </w:p>
        </w:tc>
        <w:tc>
          <w:tcPr>
            <w:tcW w:w="3544" w:type="dxa"/>
            <w:hideMark/>
          </w:tcPr>
          <w:p w14:paraId="0294D1F0" w14:textId="54A36AE8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https://github.com/silviomoreto/bootstrap-select/blob/master/LICENSE</w:t>
            </w:r>
          </w:p>
        </w:tc>
        <w:tc>
          <w:tcPr>
            <w:tcW w:w="2121" w:type="dxa"/>
            <w:hideMark/>
          </w:tcPr>
          <w:p w14:paraId="2246A022" w14:textId="4027EB7B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</w:tr>
      <w:tr w:rsidR="00CF16BD" w:rsidRPr="00E63E96" w14:paraId="6A4F0F95" w14:textId="77777777" w:rsidTr="00CF16BD">
        <w:trPr>
          <w:trHeight w:val="412"/>
        </w:trPr>
        <w:tc>
          <w:tcPr>
            <w:tcW w:w="2420" w:type="dxa"/>
            <w:hideMark/>
          </w:tcPr>
          <w:p w14:paraId="0424F801" w14:textId="46695856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bootstrap</w:t>
            </w:r>
            <w:proofErr w:type="spellEnd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-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switch</w:t>
            </w:r>
            <w:proofErr w:type="spellEnd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-master</w:t>
            </w:r>
          </w:p>
        </w:tc>
        <w:tc>
          <w:tcPr>
            <w:tcW w:w="977" w:type="dxa"/>
            <w:hideMark/>
          </w:tcPr>
          <w:p w14:paraId="194AE122" w14:textId="7AEF4644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3.3.2</w:t>
            </w:r>
          </w:p>
        </w:tc>
        <w:tc>
          <w:tcPr>
            <w:tcW w:w="3544" w:type="dxa"/>
            <w:hideMark/>
          </w:tcPr>
          <w:p w14:paraId="68AB939D" w14:textId="47EC5730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http://www.apache.org/licenses/LICENSE-2.0</w:t>
            </w:r>
          </w:p>
        </w:tc>
        <w:tc>
          <w:tcPr>
            <w:tcW w:w="2121" w:type="dxa"/>
            <w:hideMark/>
          </w:tcPr>
          <w:p w14:paraId="194AEC11" w14:textId="473D3571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</w:tr>
      <w:tr w:rsidR="00CF16BD" w:rsidRPr="00E63E96" w14:paraId="6453819D" w14:textId="77777777" w:rsidTr="00E63E96">
        <w:trPr>
          <w:trHeight w:val="1020"/>
        </w:trPr>
        <w:tc>
          <w:tcPr>
            <w:tcW w:w="2420" w:type="dxa"/>
            <w:hideMark/>
          </w:tcPr>
          <w:p w14:paraId="7615A4F0" w14:textId="0A6A66CE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bootstrap-touchspin</w:t>
            </w:r>
            <w:proofErr w:type="spellEnd"/>
          </w:p>
        </w:tc>
        <w:tc>
          <w:tcPr>
            <w:tcW w:w="977" w:type="dxa"/>
            <w:hideMark/>
          </w:tcPr>
          <w:p w14:paraId="376574EA" w14:textId="48B2B4BD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  <w:tc>
          <w:tcPr>
            <w:tcW w:w="3544" w:type="dxa"/>
            <w:hideMark/>
          </w:tcPr>
          <w:p w14:paraId="4A42F3DF" w14:textId="6717D5EB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  <w:tc>
          <w:tcPr>
            <w:tcW w:w="2121" w:type="dxa"/>
            <w:hideMark/>
          </w:tcPr>
          <w:p w14:paraId="05929B11" w14:textId="1413A744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</w:tr>
      <w:tr w:rsidR="00CF16BD" w:rsidRPr="00E63E96" w14:paraId="30C099C8" w14:textId="77777777" w:rsidTr="00CF16BD">
        <w:trPr>
          <w:trHeight w:val="554"/>
        </w:trPr>
        <w:tc>
          <w:tcPr>
            <w:tcW w:w="2420" w:type="dxa"/>
            <w:hideMark/>
          </w:tcPr>
          <w:p w14:paraId="72A044D7" w14:textId="36F2C983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lastRenderedPageBreak/>
              <w:t>bootstrap-daterangepicker</w:t>
            </w:r>
            <w:proofErr w:type="spellEnd"/>
          </w:p>
        </w:tc>
        <w:tc>
          <w:tcPr>
            <w:tcW w:w="977" w:type="dxa"/>
            <w:hideMark/>
          </w:tcPr>
          <w:p w14:paraId="097DE006" w14:textId="22BDA74C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2.1.24</w:t>
            </w:r>
          </w:p>
        </w:tc>
        <w:tc>
          <w:tcPr>
            <w:tcW w:w="3544" w:type="dxa"/>
            <w:hideMark/>
          </w:tcPr>
          <w:p w14:paraId="3D07F9A8" w14:textId="6E9807AE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http://www.opensource.org/licenses/mit-license.php</w:t>
            </w:r>
          </w:p>
        </w:tc>
        <w:tc>
          <w:tcPr>
            <w:tcW w:w="2121" w:type="dxa"/>
            <w:hideMark/>
          </w:tcPr>
          <w:p w14:paraId="760173B3" w14:textId="116F7142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</w:tr>
      <w:tr w:rsidR="00CF16BD" w:rsidRPr="00E63E96" w14:paraId="14463781" w14:textId="77777777" w:rsidTr="00CF16BD">
        <w:trPr>
          <w:trHeight w:val="420"/>
        </w:trPr>
        <w:tc>
          <w:tcPr>
            <w:tcW w:w="2420" w:type="dxa"/>
            <w:hideMark/>
          </w:tcPr>
          <w:p w14:paraId="67D85BF4" w14:textId="15F9C1AA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dataTables</w:t>
            </w:r>
            <w:proofErr w:type="spellEnd"/>
          </w:p>
        </w:tc>
        <w:tc>
          <w:tcPr>
            <w:tcW w:w="977" w:type="dxa"/>
            <w:hideMark/>
          </w:tcPr>
          <w:p w14:paraId="724C98B9" w14:textId="47F25D8D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1.10.12</w:t>
            </w:r>
          </w:p>
        </w:tc>
        <w:tc>
          <w:tcPr>
            <w:tcW w:w="3544" w:type="dxa"/>
            <w:hideMark/>
          </w:tcPr>
          <w:p w14:paraId="7F8BDF6C" w14:textId="532CCDFF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datatables.net/</w:t>
            </w: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license</w:t>
            </w:r>
            <w:proofErr w:type="spellEnd"/>
          </w:p>
        </w:tc>
        <w:tc>
          <w:tcPr>
            <w:tcW w:w="2121" w:type="dxa"/>
            <w:hideMark/>
          </w:tcPr>
          <w:p w14:paraId="340739EE" w14:textId="686BFE24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</w:tr>
      <w:tr w:rsidR="00CF16BD" w:rsidRPr="00E63E96" w14:paraId="6A334788" w14:textId="77777777" w:rsidTr="00CF16BD">
        <w:trPr>
          <w:trHeight w:val="426"/>
        </w:trPr>
        <w:tc>
          <w:tcPr>
            <w:tcW w:w="2420" w:type="dxa"/>
            <w:hideMark/>
          </w:tcPr>
          <w:p w14:paraId="64CC13BF" w14:textId="635FCE7C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html2canvas</w:t>
            </w:r>
          </w:p>
        </w:tc>
        <w:tc>
          <w:tcPr>
            <w:tcW w:w="977" w:type="dxa"/>
            <w:hideMark/>
          </w:tcPr>
          <w:p w14:paraId="041E75F5" w14:textId="150E3530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1.0.0-rc.7</w:t>
            </w:r>
          </w:p>
        </w:tc>
        <w:tc>
          <w:tcPr>
            <w:tcW w:w="3544" w:type="dxa"/>
            <w:hideMark/>
          </w:tcPr>
          <w:p w14:paraId="1F9FFD3D" w14:textId="78E8ACE1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https://licenses.nuget.org/MIT</w:t>
            </w:r>
          </w:p>
        </w:tc>
        <w:tc>
          <w:tcPr>
            <w:tcW w:w="2121" w:type="dxa"/>
            <w:hideMark/>
          </w:tcPr>
          <w:p w14:paraId="57C2E0B4" w14:textId="729FC613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</w:tr>
      <w:tr w:rsidR="00CF16BD" w:rsidRPr="00E63E96" w14:paraId="39BC8A46" w14:textId="77777777" w:rsidTr="00CF16BD">
        <w:trPr>
          <w:trHeight w:val="403"/>
        </w:trPr>
        <w:tc>
          <w:tcPr>
            <w:tcW w:w="2420" w:type="dxa"/>
            <w:hideMark/>
          </w:tcPr>
          <w:p w14:paraId="4C4C2D0F" w14:textId="747EB875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ion.rangeSlifer</w:t>
            </w:r>
            <w:proofErr w:type="spellEnd"/>
          </w:p>
        </w:tc>
        <w:tc>
          <w:tcPr>
            <w:tcW w:w="977" w:type="dxa"/>
            <w:hideMark/>
          </w:tcPr>
          <w:p w14:paraId="21696D92" w14:textId="49DFDBD9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 xml:space="preserve">2.1.4 </w:t>
            </w:r>
          </w:p>
        </w:tc>
        <w:tc>
          <w:tcPr>
            <w:tcW w:w="3544" w:type="dxa"/>
            <w:hideMark/>
          </w:tcPr>
          <w:p w14:paraId="649D3AB3" w14:textId="5FABE0CE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http://ionden.com/a/plugins/licence-en.html</w:t>
            </w:r>
          </w:p>
        </w:tc>
        <w:tc>
          <w:tcPr>
            <w:tcW w:w="2121" w:type="dxa"/>
            <w:hideMark/>
          </w:tcPr>
          <w:p w14:paraId="7EE1DBDC" w14:textId="1997576D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</w:tr>
      <w:tr w:rsidR="00CF16BD" w:rsidRPr="00E63E96" w14:paraId="23485F12" w14:textId="77777777" w:rsidTr="00CF16BD">
        <w:trPr>
          <w:trHeight w:val="551"/>
        </w:trPr>
        <w:tc>
          <w:tcPr>
            <w:tcW w:w="2420" w:type="dxa"/>
            <w:hideMark/>
          </w:tcPr>
          <w:p w14:paraId="111162F1" w14:textId="0441AD90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jquery-scrollto</w:t>
            </w:r>
            <w:proofErr w:type="spellEnd"/>
          </w:p>
        </w:tc>
        <w:tc>
          <w:tcPr>
            <w:tcW w:w="977" w:type="dxa"/>
            <w:hideMark/>
          </w:tcPr>
          <w:p w14:paraId="630D8447" w14:textId="760804D1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  <w:tc>
          <w:tcPr>
            <w:tcW w:w="3544" w:type="dxa"/>
            <w:hideMark/>
          </w:tcPr>
          <w:p w14:paraId="189871A2" w14:textId="20ADDC4A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http://www.opensource.org/licenses/mit-license.php</w:t>
            </w:r>
          </w:p>
        </w:tc>
        <w:tc>
          <w:tcPr>
            <w:tcW w:w="2121" w:type="dxa"/>
            <w:hideMark/>
          </w:tcPr>
          <w:p w14:paraId="2B4C2586" w14:textId="22F6559B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</w:tr>
      <w:tr w:rsidR="00CF16BD" w:rsidRPr="00E63E96" w14:paraId="2C827DC5" w14:textId="77777777" w:rsidTr="00CF16BD">
        <w:trPr>
          <w:trHeight w:val="714"/>
        </w:trPr>
        <w:tc>
          <w:tcPr>
            <w:tcW w:w="2420" w:type="dxa"/>
            <w:hideMark/>
          </w:tcPr>
          <w:p w14:paraId="2A7403C4" w14:textId="081120E0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jquery.blockUI</w:t>
            </w:r>
            <w:proofErr w:type="spellEnd"/>
          </w:p>
        </w:tc>
        <w:tc>
          <w:tcPr>
            <w:tcW w:w="977" w:type="dxa"/>
            <w:hideMark/>
          </w:tcPr>
          <w:p w14:paraId="3FC141F5" w14:textId="340966A7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2.70.0-2014.11.23</w:t>
            </w:r>
          </w:p>
        </w:tc>
        <w:tc>
          <w:tcPr>
            <w:tcW w:w="3544" w:type="dxa"/>
            <w:hideMark/>
          </w:tcPr>
          <w:p w14:paraId="740C1FFA" w14:textId="79F4C3E0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http://www.opensource.org/licenses/mit-license.php</w:t>
            </w:r>
          </w:p>
        </w:tc>
        <w:tc>
          <w:tcPr>
            <w:tcW w:w="2121" w:type="dxa"/>
            <w:hideMark/>
          </w:tcPr>
          <w:p w14:paraId="1033C112" w14:textId="53289095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</w:tr>
      <w:tr w:rsidR="00CF16BD" w:rsidRPr="00E63E96" w14:paraId="2F27E455" w14:textId="77777777" w:rsidTr="00CF16BD">
        <w:trPr>
          <w:trHeight w:val="541"/>
        </w:trPr>
        <w:tc>
          <w:tcPr>
            <w:tcW w:w="2420" w:type="dxa"/>
            <w:hideMark/>
          </w:tcPr>
          <w:p w14:paraId="251FCB2E" w14:textId="5F2369FE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jquery.inputmask</w:t>
            </w:r>
            <w:proofErr w:type="spellEnd"/>
          </w:p>
        </w:tc>
        <w:tc>
          <w:tcPr>
            <w:tcW w:w="977" w:type="dxa"/>
            <w:hideMark/>
          </w:tcPr>
          <w:p w14:paraId="4FC26AAB" w14:textId="3DF14B6B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3.3.5-10</w:t>
            </w:r>
          </w:p>
        </w:tc>
        <w:tc>
          <w:tcPr>
            <w:tcW w:w="3544" w:type="dxa"/>
            <w:hideMark/>
          </w:tcPr>
          <w:p w14:paraId="7082FC7B" w14:textId="77E8AD19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http://www.opensource.org/licenses/mit-license.php</w:t>
            </w:r>
          </w:p>
        </w:tc>
        <w:tc>
          <w:tcPr>
            <w:tcW w:w="2121" w:type="dxa"/>
            <w:hideMark/>
          </w:tcPr>
          <w:p w14:paraId="6C1CFD22" w14:textId="6E03EDD9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</w:tr>
      <w:tr w:rsidR="00CF16BD" w:rsidRPr="00E63E96" w14:paraId="3DE49753" w14:textId="77777777" w:rsidTr="00CF16BD">
        <w:trPr>
          <w:trHeight w:val="563"/>
        </w:trPr>
        <w:tc>
          <w:tcPr>
            <w:tcW w:w="2420" w:type="dxa"/>
            <w:hideMark/>
          </w:tcPr>
          <w:p w14:paraId="286F68C6" w14:textId="5591BA88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jquery.serialize-object</w:t>
            </w:r>
            <w:proofErr w:type="spellEnd"/>
          </w:p>
        </w:tc>
        <w:tc>
          <w:tcPr>
            <w:tcW w:w="977" w:type="dxa"/>
            <w:hideMark/>
          </w:tcPr>
          <w:p w14:paraId="551329E1" w14:textId="71C44EC1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2.5.0</w:t>
            </w:r>
          </w:p>
        </w:tc>
        <w:tc>
          <w:tcPr>
            <w:tcW w:w="3544" w:type="dxa"/>
            <w:hideMark/>
          </w:tcPr>
          <w:p w14:paraId="5B3A6E2F" w14:textId="215B79E8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http://opensource.org/licenses/BSD-3-Clause</w:t>
            </w:r>
          </w:p>
        </w:tc>
        <w:tc>
          <w:tcPr>
            <w:tcW w:w="2121" w:type="dxa"/>
            <w:hideMark/>
          </w:tcPr>
          <w:p w14:paraId="6BA1EBEB" w14:textId="0A5B1C12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</w:tr>
      <w:tr w:rsidR="00CF16BD" w:rsidRPr="00E63E96" w14:paraId="0E18C388" w14:textId="77777777" w:rsidTr="00CF16BD">
        <w:trPr>
          <w:trHeight w:val="571"/>
        </w:trPr>
        <w:tc>
          <w:tcPr>
            <w:tcW w:w="2420" w:type="dxa"/>
            <w:hideMark/>
          </w:tcPr>
          <w:p w14:paraId="058E15DC" w14:textId="021853F7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jquery.signalR</w:t>
            </w:r>
            <w:proofErr w:type="spellEnd"/>
          </w:p>
        </w:tc>
        <w:tc>
          <w:tcPr>
            <w:tcW w:w="977" w:type="dxa"/>
            <w:hideMark/>
          </w:tcPr>
          <w:p w14:paraId="36E95012" w14:textId="64CE0781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2.2.1</w:t>
            </w:r>
          </w:p>
        </w:tc>
        <w:tc>
          <w:tcPr>
            <w:tcW w:w="3544" w:type="dxa"/>
            <w:hideMark/>
          </w:tcPr>
          <w:p w14:paraId="2FB19064" w14:textId="38F0E52A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http://www.apache.org/licenses/LICENSE-2.0</w:t>
            </w:r>
          </w:p>
        </w:tc>
        <w:tc>
          <w:tcPr>
            <w:tcW w:w="2121" w:type="dxa"/>
            <w:hideMark/>
          </w:tcPr>
          <w:p w14:paraId="49FD1B9A" w14:textId="2FACA64B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</w:tr>
      <w:tr w:rsidR="00CF16BD" w:rsidRPr="00E63E96" w14:paraId="6277DCAA" w14:textId="77777777" w:rsidTr="00CF16BD">
        <w:trPr>
          <w:trHeight w:val="551"/>
        </w:trPr>
        <w:tc>
          <w:tcPr>
            <w:tcW w:w="2420" w:type="dxa"/>
            <w:hideMark/>
          </w:tcPr>
          <w:p w14:paraId="6711F10D" w14:textId="42B06D2F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jquery.treegrid</w:t>
            </w:r>
            <w:proofErr w:type="spellEnd"/>
          </w:p>
        </w:tc>
        <w:tc>
          <w:tcPr>
            <w:tcW w:w="977" w:type="dxa"/>
            <w:hideMark/>
          </w:tcPr>
          <w:p w14:paraId="365965DA" w14:textId="5734752D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0.3.0</w:t>
            </w:r>
          </w:p>
        </w:tc>
        <w:tc>
          <w:tcPr>
            <w:tcW w:w="3544" w:type="dxa"/>
            <w:hideMark/>
          </w:tcPr>
          <w:p w14:paraId="1EA525C7" w14:textId="59080473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http://www.apache.org/licenses/LICENSE-2.0</w:t>
            </w:r>
          </w:p>
        </w:tc>
        <w:tc>
          <w:tcPr>
            <w:tcW w:w="2121" w:type="dxa"/>
            <w:hideMark/>
          </w:tcPr>
          <w:p w14:paraId="40A70501" w14:textId="3E3AD85C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</w:tr>
      <w:tr w:rsidR="00CF16BD" w:rsidRPr="00E63E96" w14:paraId="2E60CED5" w14:textId="77777777" w:rsidTr="00CF16BD">
        <w:trPr>
          <w:trHeight w:val="545"/>
        </w:trPr>
        <w:tc>
          <w:tcPr>
            <w:tcW w:w="2420" w:type="dxa"/>
            <w:hideMark/>
          </w:tcPr>
          <w:p w14:paraId="2B5955C7" w14:textId="5BCA4038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jqueryUI</w:t>
            </w:r>
            <w:proofErr w:type="spellEnd"/>
          </w:p>
        </w:tc>
        <w:tc>
          <w:tcPr>
            <w:tcW w:w="977" w:type="dxa"/>
            <w:hideMark/>
          </w:tcPr>
          <w:p w14:paraId="1D3C7BFA" w14:textId="3F8C7A66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1.12.1</w:t>
            </w:r>
          </w:p>
        </w:tc>
        <w:tc>
          <w:tcPr>
            <w:tcW w:w="3544" w:type="dxa"/>
            <w:hideMark/>
          </w:tcPr>
          <w:p w14:paraId="346CE0A4" w14:textId="3FCEE986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http://www.opensource.org/licenses/mit-license.php</w:t>
            </w:r>
          </w:p>
        </w:tc>
        <w:tc>
          <w:tcPr>
            <w:tcW w:w="2121" w:type="dxa"/>
            <w:hideMark/>
          </w:tcPr>
          <w:p w14:paraId="4FF2BD9B" w14:textId="0A9D75BC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</w:tr>
      <w:tr w:rsidR="00CF16BD" w:rsidRPr="00E63E96" w14:paraId="4BECA71B" w14:textId="77777777" w:rsidTr="00CF16BD">
        <w:trPr>
          <w:trHeight w:val="695"/>
        </w:trPr>
        <w:tc>
          <w:tcPr>
            <w:tcW w:w="2420" w:type="dxa"/>
            <w:hideMark/>
          </w:tcPr>
          <w:p w14:paraId="52EB8DF4" w14:textId="6B784E15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jspdf</w:t>
            </w:r>
            <w:proofErr w:type="spellEnd"/>
          </w:p>
        </w:tc>
        <w:tc>
          <w:tcPr>
            <w:tcW w:w="977" w:type="dxa"/>
            <w:hideMark/>
          </w:tcPr>
          <w:p w14:paraId="31B1BBE8" w14:textId="356367E0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2.1.1</w:t>
            </w:r>
          </w:p>
        </w:tc>
        <w:tc>
          <w:tcPr>
            <w:tcW w:w="3544" w:type="dxa"/>
            <w:hideMark/>
          </w:tcPr>
          <w:p w14:paraId="0A828D33" w14:textId="04C2C671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http://www.opensource.org/licenses/mit-license.php</w:t>
            </w:r>
          </w:p>
        </w:tc>
        <w:tc>
          <w:tcPr>
            <w:tcW w:w="2121" w:type="dxa"/>
            <w:hideMark/>
          </w:tcPr>
          <w:p w14:paraId="4D6F8FCE" w14:textId="1D266710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generowanie plików pdf na podstawie widoku HTML</w:t>
            </w:r>
          </w:p>
        </w:tc>
      </w:tr>
      <w:tr w:rsidR="00CF16BD" w:rsidRPr="00E63E96" w14:paraId="51C1FEDF" w14:textId="77777777" w:rsidTr="00CF16BD">
        <w:trPr>
          <w:trHeight w:val="563"/>
        </w:trPr>
        <w:tc>
          <w:tcPr>
            <w:tcW w:w="2420" w:type="dxa"/>
            <w:hideMark/>
          </w:tcPr>
          <w:p w14:paraId="50D38568" w14:textId="46D47604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notific8</w:t>
            </w:r>
          </w:p>
        </w:tc>
        <w:tc>
          <w:tcPr>
            <w:tcW w:w="977" w:type="dxa"/>
            <w:hideMark/>
          </w:tcPr>
          <w:p w14:paraId="5DB1D560" w14:textId="6FD8FD78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  <w:tc>
          <w:tcPr>
            <w:tcW w:w="3544" w:type="dxa"/>
            <w:hideMark/>
          </w:tcPr>
          <w:p w14:paraId="0A53A19D" w14:textId="51AEA7B5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http://opensource.org/licenses/BSD-3-Clause</w:t>
            </w:r>
          </w:p>
        </w:tc>
        <w:tc>
          <w:tcPr>
            <w:tcW w:w="2121" w:type="dxa"/>
            <w:hideMark/>
          </w:tcPr>
          <w:p w14:paraId="456BC06D" w14:textId="13927253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komunikaty dla użytkowników</w:t>
            </w:r>
          </w:p>
        </w:tc>
      </w:tr>
      <w:tr w:rsidR="00CF16BD" w:rsidRPr="00E63E96" w14:paraId="6A26B66B" w14:textId="77777777" w:rsidTr="006F3FF0">
        <w:trPr>
          <w:trHeight w:val="557"/>
        </w:trPr>
        <w:tc>
          <w:tcPr>
            <w:tcW w:w="2420" w:type="dxa"/>
            <w:hideMark/>
          </w:tcPr>
          <w:p w14:paraId="1A5B92B9" w14:textId="3B7E0A0E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proofErr w:type="spellStart"/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numeral</w:t>
            </w:r>
            <w:proofErr w:type="spellEnd"/>
          </w:p>
        </w:tc>
        <w:tc>
          <w:tcPr>
            <w:tcW w:w="977" w:type="dxa"/>
            <w:hideMark/>
          </w:tcPr>
          <w:p w14:paraId="4618714A" w14:textId="5DF6BB65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2.0.4</w:t>
            </w:r>
          </w:p>
        </w:tc>
        <w:tc>
          <w:tcPr>
            <w:tcW w:w="3544" w:type="dxa"/>
            <w:hideMark/>
          </w:tcPr>
          <w:p w14:paraId="32BEF28F" w14:textId="0F089741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http://www.opensource.org/licenses/mit-license.php</w:t>
            </w:r>
          </w:p>
        </w:tc>
        <w:tc>
          <w:tcPr>
            <w:tcW w:w="2121" w:type="dxa"/>
            <w:hideMark/>
          </w:tcPr>
          <w:p w14:paraId="626C2726" w14:textId="16DA8D26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</w:tr>
      <w:tr w:rsidR="00CF16BD" w:rsidRPr="00E63E96" w14:paraId="414A4EE9" w14:textId="77777777" w:rsidTr="006F3FF0">
        <w:trPr>
          <w:trHeight w:val="551"/>
        </w:trPr>
        <w:tc>
          <w:tcPr>
            <w:tcW w:w="2420" w:type="dxa"/>
            <w:hideMark/>
          </w:tcPr>
          <w:p w14:paraId="6A310A00" w14:textId="2C366DA8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select2</w:t>
            </w:r>
          </w:p>
        </w:tc>
        <w:tc>
          <w:tcPr>
            <w:tcW w:w="977" w:type="dxa"/>
            <w:hideMark/>
          </w:tcPr>
          <w:p w14:paraId="765987C0" w14:textId="50AA72A3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3.5.1</w:t>
            </w:r>
          </w:p>
        </w:tc>
        <w:tc>
          <w:tcPr>
            <w:tcW w:w="3544" w:type="dxa"/>
            <w:hideMark/>
          </w:tcPr>
          <w:p w14:paraId="63B9C436" w14:textId="3BED2311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https://licenses.nuget.org/Apache-2.0</w:t>
            </w:r>
          </w:p>
        </w:tc>
        <w:tc>
          <w:tcPr>
            <w:tcW w:w="2121" w:type="dxa"/>
            <w:hideMark/>
          </w:tcPr>
          <w:p w14:paraId="68A9485F" w14:textId="74ABC150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</w:tr>
      <w:tr w:rsidR="00CF16BD" w:rsidRPr="00E63E96" w14:paraId="105588A7" w14:textId="77777777" w:rsidTr="006F3FF0">
        <w:trPr>
          <w:trHeight w:val="573"/>
        </w:trPr>
        <w:tc>
          <w:tcPr>
            <w:tcW w:w="2420" w:type="dxa"/>
            <w:hideMark/>
          </w:tcPr>
          <w:p w14:paraId="5AC217C9" w14:textId="0FBFF813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uniform</w:t>
            </w:r>
          </w:p>
        </w:tc>
        <w:tc>
          <w:tcPr>
            <w:tcW w:w="977" w:type="dxa"/>
            <w:hideMark/>
          </w:tcPr>
          <w:p w14:paraId="63175D5F" w14:textId="5F636303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2.1.0</w:t>
            </w:r>
          </w:p>
        </w:tc>
        <w:tc>
          <w:tcPr>
            <w:tcW w:w="3544" w:type="dxa"/>
            <w:hideMark/>
          </w:tcPr>
          <w:p w14:paraId="1266002C" w14:textId="0B080C27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http://www.opensource.org/licenses/mit-license.php</w:t>
            </w:r>
          </w:p>
        </w:tc>
        <w:tc>
          <w:tcPr>
            <w:tcW w:w="2121" w:type="dxa"/>
            <w:hideMark/>
          </w:tcPr>
          <w:p w14:paraId="6E2158B8" w14:textId="40C58131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</w:tr>
      <w:tr w:rsidR="00CF16BD" w:rsidRPr="00E63E96" w14:paraId="56AB107B" w14:textId="77777777" w:rsidTr="006F3FF0">
        <w:trPr>
          <w:trHeight w:val="553"/>
        </w:trPr>
        <w:tc>
          <w:tcPr>
            <w:tcW w:w="2420" w:type="dxa"/>
            <w:hideMark/>
          </w:tcPr>
          <w:p w14:paraId="3C68213F" w14:textId="5B4CD888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wysihtml5</w:t>
            </w:r>
          </w:p>
        </w:tc>
        <w:tc>
          <w:tcPr>
            <w:tcW w:w="977" w:type="dxa"/>
            <w:hideMark/>
          </w:tcPr>
          <w:p w14:paraId="01D038AB" w14:textId="7BF118EE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0.4.15</w:t>
            </w:r>
          </w:p>
        </w:tc>
        <w:tc>
          <w:tcPr>
            <w:tcW w:w="3544" w:type="dxa"/>
            <w:hideMark/>
          </w:tcPr>
          <w:p w14:paraId="2C1AB63D" w14:textId="69C3C025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http://www.opensource.org/licenses/mit-license.php</w:t>
            </w:r>
          </w:p>
        </w:tc>
        <w:tc>
          <w:tcPr>
            <w:tcW w:w="2121" w:type="dxa"/>
            <w:hideMark/>
          </w:tcPr>
          <w:p w14:paraId="17CE0BE5" w14:textId="7CF0B8E9" w:rsidR="00CF16BD" w:rsidRPr="00E63E96" w:rsidRDefault="00CF16BD" w:rsidP="00E63E96">
            <w:pPr>
              <w:spacing w:before="9" w:line="259" w:lineRule="auto"/>
              <w:jc w:val="both"/>
              <w:rPr>
                <w:rFonts w:ascii="Arial" w:hAnsi="Arial" w:cs="Arial"/>
                <w:w w:val="105"/>
                <w:sz w:val="16"/>
                <w:szCs w:val="16"/>
              </w:rPr>
            </w:pPr>
            <w:r w:rsidRPr="00E63E96">
              <w:rPr>
                <w:rFonts w:ascii="Arial" w:hAnsi="Arial" w:cs="Arial"/>
                <w:w w:val="105"/>
                <w:sz w:val="16"/>
                <w:szCs w:val="16"/>
              </w:rPr>
              <w:t> </w:t>
            </w:r>
          </w:p>
        </w:tc>
      </w:tr>
    </w:tbl>
    <w:p w14:paraId="37FD3553" w14:textId="07F38E97" w:rsidR="0010425D" w:rsidRPr="00E63E96" w:rsidRDefault="0010425D" w:rsidP="002E5B87">
      <w:pPr>
        <w:spacing w:before="9" w:line="259" w:lineRule="auto"/>
        <w:jc w:val="both"/>
        <w:rPr>
          <w:rFonts w:ascii="Arial" w:hAnsi="Arial" w:cs="Arial"/>
          <w:w w:val="105"/>
          <w:sz w:val="20"/>
          <w:szCs w:val="20"/>
        </w:rPr>
      </w:pPr>
    </w:p>
    <w:p w14:paraId="25B1FDBD" w14:textId="423D768A" w:rsidR="0010425D" w:rsidRDefault="0010425D" w:rsidP="002E5B87">
      <w:pPr>
        <w:spacing w:before="9" w:line="259" w:lineRule="auto"/>
        <w:jc w:val="both"/>
        <w:rPr>
          <w:rFonts w:ascii="Arial" w:hAnsi="Arial" w:cs="Arial"/>
          <w:w w:val="105"/>
          <w:sz w:val="20"/>
          <w:szCs w:val="20"/>
        </w:rPr>
      </w:pPr>
    </w:p>
    <w:p w14:paraId="4AF957CF" w14:textId="5AAA8B92" w:rsidR="00CF16BD" w:rsidRDefault="00CF16BD" w:rsidP="002E5B87">
      <w:pPr>
        <w:spacing w:before="9" w:line="259" w:lineRule="auto"/>
        <w:jc w:val="both"/>
        <w:rPr>
          <w:rFonts w:ascii="Arial" w:hAnsi="Arial" w:cs="Arial"/>
          <w:w w:val="105"/>
          <w:sz w:val="20"/>
          <w:szCs w:val="20"/>
        </w:rPr>
      </w:pPr>
    </w:p>
    <w:p w14:paraId="5BB9450B" w14:textId="6D9A8B23" w:rsidR="00CF16BD" w:rsidRDefault="00CF16BD" w:rsidP="002E5B87">
      <w:pPr>
        <w:spacing w:before="9" w:line="259" w:lineRule="auto"/>
        <w:jc w:val="both"/>
        <w:rPr>
          <w:rFonts w:ascii="Arial" w:hAnsi="Arial" w:cs="Arial"/>
          <w:w w:val="105"/>
          <w:sz w:val="20"/>
          <w:szCs w:val="20"/>
        </w:rPr>
      </w:pPr>
    </w:p>
    <w:p w14:paraId="5CD8BD3E" w14:textId="01E0D35C" w:rsidR="00CF16BD" w:rsidRDefault="00CF16BD" w:rsidP="002E5B87">
      <w:pPr>
        <w:spacing w:before="9" w:line="259" w:lineRule="auto"/>
        <w:jc w:val="both"/>
        <w:rPr>
          <w:rFonts w:ascii="Arial" w:hAnsi="Arial" w:cs="Arial"/>
          <w:w w:val="105"/>
          <w:sz w:val="20"/>
          <w:szCs w:val="20"/>
        </w:rPr>
      </w:pPr>
    </w:p>
    <w:p w14:paraId="2919301D" w14:textId="72D1030D" w:rsidR="00CF16BD" w:rsidRDefault="00CF16BD" w:rsidP="002E5B87">
      <w:pPr>
        <w:spacing w:before="9" w:line="259" w:lineRule="auto"/>
        <w:jc w:val="both"/>
        <w:rPr>
          <w:rFonts w:ascii="Arial" w:hAnsi="Arial" w:cs="Arial"/>
          <w:w w:val="105"/>
          <w:sz w:val="20"/>
          <w:szCs w:val="20"/>
        </w:rPr>
      </w:pPr>
    </w:p>
    <w:p w14:paraId="576EF7F1" w14:textId="572AB9E2" w:rsidR="006F3FF0" w:rsidRDefault="006F3FF0" w:rsidP="002E5B87">
      <w:pPr>
        <w:spacing w:before="9" w:line="259" w:lineRule="auto"/>
        <w:jc w:val="both"/>
        <w:rPr>
          <w:rFonts w:ascii="Arial" w:hAnsi="Arial" w:cs="Arial"/>
          <w:w w:val="105"/>
          <w:sz w:val="20"/>
          <w:szCs w:val="20"/>
        </w:rPr>
      </w:pPr>
    </w:p>
    <w:p w14:paraId="1D29EB12" w14:textId="6C2BCE74" w:rsidR="006F3FF0" w:rsidRDefault="006F3FF0" w:rsidP="002E5B87">
      <w:pPr>
        <w:spacing w:before="9" w:line="259" w:lineRule="auto"/>
        <w:jc w:val="both"/>
        <w:rPr>
          <w:rFonts w:ascii="Arial" w:hAnsi="Arial" w:cs="Arial"/>
          <w:w w:val="105"/>
          <w:sz w:val="20"/>
          <w:szCs w:val="20"/>
        </w:rPr>
      </w:pPr>
    </w:p>
    <w:p w14:paraId="679C2BD4" w14:textId="6D4A4F3C" w:rsidR="006F3FF0" w:rsidRDefault="006F3FF0" w:rsidP="002E5B87">
      <w:pPr>
        <w:spacing w:before="9" w:line="259" w:lineRule="auto"/>
        <w:jc w:val="both"/>
        <w:rPr>
          <w:rFonts w:ascii="Arial" w:hAnsi="Arial" w:cs="Arial"/>
          <w:w w:val="105"/>
          <w:sz w:val="20"/>
          <w:szCs w:val="20"/>
        </w:rPr>
      </w:pPr>
    </w:p>
    <w:p w14:paraId="56CEAE3A" w14:textId="51FEC39B" w:rsidR="006F3FF0" w:rsidRDefault="006F3FF0" w:rsidP="002E5B87">
      <w:pPr>
        <w:spacing w:before="9" w:line="259" w:lineRule="auto"/>
        <w:jc w:val="both"/>
        <w:rPr>
          <w:rFonts w:ascii="Arial" w:hAnsi="Arial" w:cs="Arial"/>
          <w:w w:val="105"/>
          <w:sz w:val="20"/>
          <w:szCs w:val="20"/>
        </w:rPr>
      </w:pPr>
    </w:p>
    <w:p w14:paraId="35A2F7A9" w14:textId="77777777" w:rsidR="006F3FF0" w:rsidRDefault="006F3FF0" w:rsidP="002E5B87">
      <w:pPr>
        <w:spacing w:before="9" w:line="259" w:lineRule="auto"/>
        <w:jc w:val="both"/>
        <w:rPr>
          <w:rFonts w:ascii="Arial" w:hAnsi="Arial" w:cs="Arial"/>
          <w:w w:val="105"/>
          <w:sz w:val="20"/>
          <w:szCs w:val="20"/>
        </w:rPr>
      </w:pPr>
    </w:p>
    <w:p w14:paraId="27820DA5" w14:textId="43522871" w:rsidR="00CF16BD" w:rsidRDefault="00CF16BD" w:rsidP="002E5B87">
      <w:pPr>
        <w:spacing w:before="9" w:line="259" w:lineRule="auto"/>
        <w:jc w:val="both"/>
        <w:rPr>
          <w:rFonts w:ascii="Arial" w:hAnsi="Arial" w:cs="Arial"/>
          <w:w w:val="105"/>
          <w:sz w:val="20"/>
          <w:szCs w:val="20"/>
        </w:rPr>
      </w:pPr>
    </w:p>
    <w:p w14:paraId="41E6450D" w14:textId="39F3E0EF" w:rsidR="00CF16BD" w:rsidRDefault="00CF16BD" w:rsidP="002E5B87">
      <w:pPr>
        <w:spacing w:before="9" w:line="259" w:lineRule="auto"/>
        <w:jc w:val="both"/>
        <w:rPr>
          <w:rFonts w:ascii="Arial" w:hAnsi="Arial" w:cs="Arial"/>
          <w:w w:val="105"/>
          <w:sz w:val="20"/>
          <w:szCs w:val="20"/>
        </w:rPr>
      </w:pPr>
    </w:p>
    <w:p w14:paraId="5C09092A" w14:textId="77777777" w:rsidR="00CF16BD" w:rsidRPr="00E63E96" w:rsidRDefault="00CF16BD" w:rsidP="002E5B87">
      <w:pPr>
        <w:spacing w:before="9" w:line="259" w:lineRule="auto"/>
        <w:jc w:val="both"/>
        <w:rPr>
          <w:rFonts w:ascii="Arial" w:hAnsi="Arial" w:cs="Arial"/>
          <w:w w:val="105"/>
          <w:sz w:val="20"/>
          <w:szCs w:val="20"/>
        </w:rPr>
      </w:pPr>
    </w:p>
    <w:p w14:paraId="582E6C4B" w14:textId="07FD5BC8" w:rsidR="0010425D" w:rsidRPr="00E63E96" w:rsidRDefault="0010425D" w:rsidP="002E5B87">
      <w:pPr>
        <w:spacing w:before="9" w:line="259" w:lineRule="auto"/>
        <w:jc w:val="both"/>
        <w:rPr>
          <w:rFonts w:ascii="Arial" w:hAnsi="Arial" w:cs="Arial"/>
          <w:w w:val="105"/>
          <w:sz w:val="20"/>
          <w:szCs w:val="20"/>
        </w:rPr>
      </w:pPr>
    </w:p>
    <w:p w14:paraId="1DB6B5AA" w14:textId="05640278" w:rsidR="0010425D" w:rsidRPr="00E63E96" w:rsidRDefault="0010425D" w:rsidP="002E5B87">
      <w:pPr>
        <w:spacing w:before="9" w:line="259" w:lineRule="auto"/>
        <w:jc w:val="both"/>
        <w:rPr>
          <w:rFonts w:ascii="Arial" w:hAnsi="Arial" w:cs="Arial"/>
          <w:w w:val="105"/>
          <w:sz w:val="20"/>
          <w:szCs w:val="20"/>
        </w:rPr>
      </w:pPr>
    </w:p>
    <w:p w14:paraId="68BF628C" w14:textId="77777777" w:rsidR="0010425D" w:rsidRPr="00E63E96" w:rsidRDefault="0010425D" w:rsidP="002E5B87">
      <w:pPr>
        <w:spacing w:before="9" w:line="259" w:lineRule="auto"/>
        <w:jc w:val="both"/>
        <w:rPr>
          <w:rFonts w:ascii="Arial" w:hAnsi="Arial" w:cs="Arial"/>
          <w:w w:val="105"/>
          <w:sz w:val="20"/>
          <w:szCs w:val="20"/>
        </w:rPr>
      </w:pPr>
    </w:p>
    <w:p w14:paraId="2AB09580" w14:textId="156EA5E3" w:rsidR="007A3FC8" w:rsidRPr="00E63E96" w:rsidRDefault="007920F9" w:rsidP="002E5B87">
      <w:pPr>
        <w:spacing w:before="9" w:line="259" w:lineRule="auto"/>
        <w:jc w:val="both"/>
        <w:rPr>
          <w:rFonts w:ascii="Arial" w:hAnsi="Arial" w:cs="Arial"/>
          <w:w w:val="105"/>
          <w:sz w:val="20"/>
          <w:szCs w:val="20"/>
        </w:rPr>
      </w:pPr>
      <w:r w:rsidRPr="00E63E96">
        <w:rPr>
          <w:rFonts w:ascii="Arial" w:hAnsi="Arial" w:cs="Arial"/>
          <w:w w:val="105"/>
          <w:sz w:val="20"/>
          <w:szCs w:val="20"/>
        </w:rPr>
        <w:t xml:space="preserve"> </w:t>
      </w:r>
    </w:p>
    <w:p w14:paraId="50DEBB4C" w14:textId="06F3C394" w:rsidR="007920F9" w:rsidRPr="007920F9" w:rsidRDefault="007920F9" w:rsidP="002E5B87">
      <w:pPr>
        <w:spacing w:before="9" w:line="259" w:lineRule="auto"/>
        <w:jc w:val="both"/>
        <w:rPr>
          <w:rFonts w:ascii="Arial" w:hAnsi="Arial" w:cs="Arial"/>
          <w:b/>
          <w:bCs/>
          <w:w w:val="105"/>
          <w:sz w:val="20"/>
          <w:szCs w:val="20"/>
        </w:rPr>
      </w:pPr>
      <w:r w:rsidRPr="007920F9">
        <w:rPr>
          <w:rFonts w:ascii="Arial" w:hAnsi="Arial" w:cs="Arial"/>
          <w:b/>
          <w:bCs/>
          <w:w w:val="105"/>
          <w:sz w:val="20"/>
          <w:szCs w:val="20"/>
        </w:rPr>
        <w:lastRenderedPageBreak/>
        <w:t>Komponenty składowe systemu SLPS</w:t>
      </w:r>
    </w:p>
    <w:p w14:paraId="50A2AD4D" w14:textId="77777777" w:rsidR="007920F9" w:rsidRPr="007920F9" w:rsidRDefault="007920F9" w:rsidP="002E5B87">
      <w:pPr>
        <w:spacing w:before="9" w:line="259" w:lineRule="auto"/>
        <w:jc w:val="both"/>
        <w:rPr>
          <w:rFonts w:ascii="Arial" w:hAnsi="Arial" w:cs="Arial"/>
          <w:b/>
          <w:bCs/>
          <w:w w:val="105"/>
          <w:sz w:val="20"/>
          <w:szCs w:val="20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"/>
        <w:gridCol w:w="1516"/>
        <w:gridCol w:w="7078"/>
      </w:tblGrid>
      <w:tr w:rsidR="00A06C98" w:rsidRPr="00062B80" w14:paraId="74153723" w14:textId="77777777" w:rsidTr="00A06C98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6F20A5" w14:textId="77777777" w:rsidR="00A06C98" w:rsidRPr="00062B80" w:rsidRDefault="00A06C98" w:rsidP="00A06C98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L.p.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4421F3" w14:textId="77777777" w:rsidR="00A06C98" w:rsidRPr="00062B80" w:rsidRDefault="00A06C98" w:rsidP="00A06C98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Nazwa komponentu </w:t>
            </w:r>
          </w:p>
        </w:tc>
        <w:tc>
          <w:tcPr>
            <w:tcW w:w="7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D73B92" w14:textId="77777777" w:rsidR="00A06C98" w:rsidRPr="00062B80" w:rsidRDefault="00A06C98" w:rsidP="00A06C98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Opis </w:t>
            </w:r>
          </w:p>
        </w:tc>
      </w:tr>
      <w:tr w:rsidR="00A06C98" w:rsidRPr="00062B80" w14:paraId="71DA3BE9" w14:textId="77777777" w:rsidTr="00A06C98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F13784" w14:textId="77777777" w:rsidR="00A06C98" w:rsidRPr="00062B80" w:rsidRDefault="00A06C98" w:rsidP="00A06C9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EBC241" w14:textId="77777777" w:rsidR="00A06C98" w:rsidRPr="00062B80" w:rsidRDefault="00A06C98" w:rsidP="00A06C98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Moduł usługowy </w:t>
            </w:r>
          </w:p>
        </w:tc>
        <w:tc>
          <w:tcPr>
            <w:tcW w:w="7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8828D4" w14:textId="77777777" w:rsidR="00A06C98" w:rsidRPr="00062B80" w:rsidRDefault="00A06C98" w:rsidP="00A06C98">
            <w:pPr>
              <w:pStyle w:val="paragraph"/>
              <w:numPr>
                <w:ilvl w:val="0"/>
                <w:numId w:val="15"/>
              </w:numPr>
              <w:spacing w:before="0" w:beforeAutospacing="0" w:after="0" w:afterAutospacing="0"/>
              <w:ind w:left="1080" w:firstLine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Komponent realizuje następujące funkcje  </w:t>
            </w:r>
          </w:p>
          <w:p w14:paraId="3193388A" w14:textId="77777777" w:rsidR="00A06C98" w:rsidRPr="00062B80" w:rsidRDefault="00A06C98" w:rsidP="00A06C98">
            <w:pPr>
              <w:pStyle w:val="paragraph"/>
              <w:numPr>
                <w:ilvl w:val="0"/>
                <w:numId w:val="16"/>
              </w:numPr>
              <w:spacing w:before="0" w:beforeAutospacing="0" w:after="0" w:afterAutospacing="0"/>
              <w:ind w:left="1800" w:firstLine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wykonywanie przedmiotowego dobierania w sposób losowy składów sędziowskich dla spraw sądowych, na podstawie danych przechowywanych w Systemie, danych pozyskiwanych z systemu ZSRK i ciągu liczb losowych generowanych przez generator liczb losowych, </w:t>
            </w:r>
          </w:p>
          <w:p w14:paraId="77ECD2C8" w14:textId="77777777" w:rsidR="00A06C98" w:rsidRPr="00062B80" w:rsidRDefault="00A06C98" w:rsidP="00A06C98">
            <w:pPr>
              <w:pStyle w:val="paragraph"/>
              <w:numPr>
                <w:ilvl w:val="0"/>
                <w:numId w:val="16"/>
              </w:numPr>
              <w:spacing w:before="0" w:beforeAutospacing="0" w:after="0" w:afterAutospacing="0"/>
              <w:ind w:left="1800" w:firstLine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generowanie plików pdf, których treścią są raporty przygotowywane przez System dla jego użytkowników, </w:t>
            </w:r>
          </w:p>
          <w:p w14:paraId="535F3BE4" w14:textId="77777777" w:rsidR="00A06C98" w:rsidRPr="00062B80" w:rsidRDefault="00A06C98" w:rsidP="00A06C98">
            <w:pPr>
              <w:pStyle w:val="paragraph"/>
              <w:numPr>
                <w:ilvl w:val="0"/>
                <w:numId w:val="16"/>
              </w:numPr>
              <w:spacing w:before="0" w:beforeAutospacing="0" w:after="0" w:afterAutospacing="0"/>
              <w:ind w:left="1800" w:firstLine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wykonywanie na żądanie (komponentu Menadżera Sądowego) pobierania danych przechowywanych roboczo przez System SLPS, a pobieranych z systemu ZSRK. Dotyczy to danych o:  </w:t>
            </w:r>
          </w:p>
          <w:p w14:paraId="07896FC6" w14:textId="77777777" w:rsidR="00A06C98" w:rsidRPr="00062B80" w:rsidRDefault="00A06C98" w:rsidP="00A06C98">
            <w:pPr>
              <w:pStyle w:val="paragraph"/>
              <w:numPr>
                <w:ilvl w:val="0"/>
                <w:numId w:val="17"/>
              </w:numPr>
              <w:spacing w:before="0" w:beforeAutospacing="0" w:after="0" w:afterAutospacing="0"/>
              <w:ind w:left="2520" w:firstLine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wydziałach w sądach powszechnych, w których sprawy są przydzielane na podstawie wyników losowania SLPS, </w:t>
            </w:r>
          </w:p>
          <w:p w14:paraId="3E91BF85" w14:textId="77777777" w:rsidR="00A06C98" w:rsidRPr="00062B80" w:rsidRDefault="00A06C98" w:rsidP="00A06C98">
            <w:pPr>
              <w:pStyle w:val="paragraph"/>
              <w:numPr>
                <w:ilvl w:val="0"/>
                <w:numId w:val="17"/>
              </w:numPr>
              <w:spacing w:before="0" w:beforeAutospacing="0" w:after="0" w:afterAutospacing="0"/>
              <w:ind w:left="2520" w:firstLine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sędziach pracujących w poszczególnych wydziałach sądów powszechnych, </w:t>
            </w:r>
          </w:p>
          <w:p w14:paraId="786D1AD1" w14:textId="77777777" w:rsidR="00A06C98" w:rsidRPr="00062B80" w:rsidRDefault="00A06C98" w:rsidP="00A06C98">
            <w:pPr>
              <w:pStyle w:val="paragraph"/>
              <w:numPr>
                <w:ilvl w:val="0"/>
                <w:numId w:val="17"/>
              </w:numPr>
              <w:spacing w:before="0" w:beforeAutospacing="0" w:after="0" w:afterAutospacing="0"/>
              <w:ind w:left="2520" w:firstLine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ławnikach pozostających do dyspozycji w poszczególnych wydziałach sądów powszechnych, </w:t>
            </w:r>
          </w:p>
          <w:p w14:paraId="0CAACB66" w14:textId="77777777" w:rsidR="00A06C98" w:rsidRPr="00062B80" w:rsidRDefault="00A06C98" w:rsidP="00A06C98">
            <w:pPr>
              <w:pStyle w:val="paragraph"/>
              <w:numPr>
                <w:ilvl w:val="0"/>
                <w:numId w:val="17"/>
              </w:numPr>
              <w:spacing w:before="0" w:beforeAutospacing="0" w:after="0" w:afterAutospacing="0"/>
              <w:ind w:left="2520" w:firstLine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zarejestrowanych w ZSRK urlopach pracowników będących użytkownikami Systemu SLPS. </w:t>
            </w:r>
          </w:p>
          <w:p w14:paraId="0F49CB1E" w14:textId="77777777" w:rsidR="00A06C98" w:rsidRPr="00062B80" w:rsidRDefault="00A06C98" w:rsidP="00A06C98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ind w:left="1800" w:firstLine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pełnienie roli pośrednika (ang. </w:t>
            </w:r>
            <w:proofErr w:type="spellStart"/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proxy</w:t>
            </w:r>
            <w:proofErr w:type="spellEnd"/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) w komunikacji komponentu Menadżera Sądowego z usługami udostępnionymi przez system ZSRK Systemowi SLPS </w:t>
            </w:r>
          </w:p>
          <w:p w14:paraId="1D02072E" w14:textId="77777777" w:rsidR="00A06C98" w:rsidRPr="00062B80" w:rsidRDefault="00A06C98" w:rsidP="00A06C98">
            <w:pPr>
              <w:pStyle w:val="paragraph"/>
              <w:numPr>
                <w:ilvl w:val="0"/>
                <w:numId w:val="19"/>
              </w:numPr>
              <w:spacing w:before="0" w:beforeAutospacing="0" w:after="0" w:afterAutospacing="0"/>
              <w:ind w:left="1080" w:firstLine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Komponent działa w formie usługi systemu Windows. </w:t>
            </w:r>
          </w:p>
        </w:tc>
      </w:tr>
      <w:tr w:rsidR="00A06C98" w:rsidRPr="00062B80" w14:paraId="550CC015" w14:textId="77777777" w:rsidTr="00A06C98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394F6E" w14:textId="77777777" w:rsidR="00A06C98" w:rsidRPr="00062B80" w:rsidRDefault="00A06C98" w:rsidP="00A06C9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A91D7C" w14:textId="77777777" w:rsidR="00A06C98" w:rsidRPr="00062B80" w:rsidRDefault="00A06C98" w:rsidP="00A06C98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Menadżer sądowy </w:t>
            </w:r>
          </w:p>
        </w:tc>
        <w:tc>
          <w:tcPr>
            <w:tcW w:w="7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DCCE72" w14:textId="77777777" w:rsidR="00A06C98" w:rsidRPr="00062B80" w:rsidRDefault="00A06C98" w:rsidP="00A06C98">
            <w:pPr>
              <w:pStyle w:val="paragraph"/>
              <w:numPr>
                <w:ilvl w:val="0"/>
                <w:numId w:val="20"/>
              </w:numPr>
              <w:spacing w:before="0" w:beforeAutospacing="0" w:after="0" w:afterAutospacing="0"/>
              <w:ind w:left="1080" w:firstLine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Aplikacja działająca w oparciu o Microsoft Internet Information Server (inicjalnie w wersji 7). </w:t>
            </w:r>
          </w:p>
          <w:p w14:paraId="60E8F8A7" w14:textId="77777777" w:rsidR="00A06C98" w:rsidRPr="00062B80" w:rsidRDefault="00A06C98" w:rsidP="00A06C98">
            <w:pPr>
              <w:pStyle w:val="paragraph"/>
              <w:numPr>
                <w:ilvl w:val="0"/>
                <w:numId w:val="20"/>
              </w:numPr>
              <w:spacing w:before="0" w:beforeAutospacing="0" w:after="0" w:afterAutospacing="0"/>
              <w:ind w:left="1080" w:firstLine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Rozwiązanie służące pracy interakcyjnej użytkowników z Systemem SLPS. </w:t>
            </w:r>
          </w:p>
          <w:p w14:paraId="649807A4" w14:textId="77777777" w:rsidR="00A06C98" w:rsidRPr="00062B80" w:rsidRDefault="00A06C98" w:rsidP="00A06C98">
            <w:pPr>
              <w:pStyle w:val="paragraph"/>
              <w:numPr>
                <w:ilvl w:val="0"/>
                <w:numId w:val="20"/>
              </w:numPr>
              <w:spacing w:before="0" w:beforeAutospacing="0" w:after="0" w:afterAutospacing="0"/>
              <w:ind w:left="1080" w:firstLine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Rozwiązanie to udostępnia </w:t>
            </w:r>
            <w:proofErr w:type="spellStart"/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użytkownikowm</w:t>
            </w:r>
            <w:proofErr w:type="spellEnd"/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 funkcje w podziale na wydziały sądów i w podziale na trzy role (administrator centralny, administrator lokalny, pracownik sekretariatu). </w:t>
            </w:r>
          </w:p>
          <w:p w14:paraId="376A0AC7" w14:textId="77777777" w:rsidR="00A06C98" w:rsidRPr="00062B80" w:rsidRDefault="00A06C98" w:rsidP="00A06C98">
            <w:pPr>
              <w:pStyle w:val="paragraph"/>
              <w:numPr>
                <w:ilvl w:val="0"/>
                <w:numId w:val="20"/>
              </w:numPr>
              <w:spacing w:before="0" w:beforeAutospacing="0" w:after="0" w:afterAutospacing="0"/>
              <w:ind w:left="1080" w:firstLine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Funkcje tego komponentu można pokategoryzować następująco:  </w:t>
            </w:r>
          </w:p>
          <w:p w14:paraId="7A2C32DB" w14:textId="77777777" w:rsidR="00A06C98" w:rsidRPr="00062B80" w:rsidRDefault="00A06C98" w:rsidP="00A06C98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ind w:left="1800" w:firstLine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wprowadzanie i edycja struktury </w:t>
            </w:r>
            <w:proofErr w:type="spellStart"/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repertoryjnej</w:t>
            </w:r>
            <w:proofErr w:type="spellEnd"/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 (repertoria, kategorie, sygnatury), </w:t>
            </w:r>
          </w:p>
          <w:p w14:paraId="0CA7EF1A" w14:textId="77777777" w:rsidR="00A06C98" w:rsidRPr="00062B80" w:rsidRDefault="00A06C98" w:rsidP="00A06C98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ind w:left="1800" w:firstLine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zarządzenie konfiguracją etatów w </w:t>
            </w:r>
            <w:proofErr w:type="spellStart"/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konkteście</w:t>
            </w:r>
            <w:proofErr w:type="spellEnd"/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 doboru składów sędziowskich, </w:t>
            </w:r>
          </w:p>
          <w:p w14:paraId="218C6F85" w14:textId="77777777" w:rsidR="00A06C98" w:rsidRPr="00062B80" w:rsidRDefault="00A06C98" w:rsidP="00A06C98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ind w:left="1800" w:firstLine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parametryzowanie wydziału sądu, których dane zostały pobrane uprzednio z systemu ZSRK, </w:t>
            </w:r>
          </w:p>
          <w:p w14:paraId="239F0833" w14:textId="77777777" w:rsidR="00A06C98" w:rsidRPr="00062B80" w:rsidRDefault="00A06C98" w:rsidP="00A06C98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ind w:left="1800" w:firstLine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rejestrowanie spraw sądowych celem dobrania dla nich składów sędziowskich i edytowanie spraw już zarejestrowanych, a dla których składy sędziowskie nie zostały jeszcze przez System SLPS dobrane, </w:t>
            </w:r>
          </w:p>
          <w:p w14:paraId="270A5FED" w14:textId="77777777" w:rsidR="00A06C98" w:rsidRPr="00062B80" w:rsidRDefault="00A06C98" w:rsidP="00A06C98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ind w:left="1800" w:firstLine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zarządzanie nieobecnościami niezarejestrowanymi uprzednio w Systemie ZSRK, </w:t>
            </w:r>
          </w:p>
          <w:p w14:paraId="540EC0F1" w14:textId="77777777" w:rsidR="00A06C98" w:rsidRPr="00062B80" w:rsidRDefault="00A06C98" w:rsidP="00A06C98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ind w:left="1800" w:firstLine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zarządzanie </w:t>
            </w:r>
            <w:proofErr w:type="spellStart"/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wyłączeniami</w:t>
            </w:r>
            <w:proofErr w:type="spellEnd"/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 sędziów z przydzielania ich wskazanym sprawom. </w:t>
            </w:r>
          </w:p>
        </w:tc>
      </w:tr>
      <w:tr w:rsidR="00A06C98" w:rsidRPr="00062B80" w14:paraId="2CE0DA25" w14:textId="77777777" w:rsidTr="00A06C98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31B9FF" w14:textId="77777777" w:rsidR="00A06C98" w:rsidRPr="00062B80" w:rsidRDefault="00A06C98" w:rsidP="00A06C9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B959B5" w14:textId="77777777" w:rsidR="00A06C98" w:rsidRPr="00062B80" w:rsidRDefault="00A06C98" w:rsidP="00A06C98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Klient Menadżera Sądowego </w:t>
            </w:r>
          </w:p>
        </w:tc>
        <w:tc>
          <w:tcPr>
            <w:tcW w:w="7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B34813" w14:textId="77777777" w:rsidR="00A06C98" w:rsidRPr="00062B80" w:rsidRDefault="00A06C98" w:rsidP="00A06C98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Element aplikacji Menadżera Sądowego, działający w obrębie przeglądarki internetowej, udostępniający użytkownikom interfejs graficzny, przy użyciu którego użytkownik może prowadzić pracę interakcyjną z Systemem SLPS. </w:t>
            </w:r>
          </w:p>
        </w:tc>
      </w:tr>
      <w:tr w:rsidR="00A06C98" w:rsidRPr="00062B80" w14:paraId="0DA29ADE" w14:textId="77777777" w:rsidTr="00A06C98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1D7DBB" w14:textId="77777777" w:rsidR="00A06C98" w:rsidRPr="00062B80" w:rsidRDefault="00A06C98" w:rsidP="00A06C9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6D42EF" w14:textId="77777777" w:rsidR="00A06C98" w:rsidRPr="00062B80" w:rsidRDefault="00A06C98" w:rsidP="00A06C98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Serwer Menadżera sądowego </w:t>
            </w:r>
          </w:p>
        </w:tc>
        <w:tc>
          <w:tcPr>
            <w:tcW w:w="7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AD6FB0" w14:textId="77777777" w:rsidR="00A06C98" w:rsidRPr="00062B80" w:rsidRDefault="00A06C98" w:rsidP="00A06C98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Element aplikacji Menadżera Sądowego, działający w obrębie serwera aplikacji IIS (ang. Internet Information Server), udostępniający funkcje komponentowi Klienta Menadżera Sądowego. </w:t>
            </w:r>
          </w:p>
        </w:tc>
      </w:tr>
      <w:tr w:rsidR="00A06C98" w:rsidRPr="00062B80" w14:paraId="2E77C7D0" w14:textId="77777777" w:rsidTr="00A06C98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1BE7BA" w14:textId="77777777" w:rsidR="00A06C98" w:rsidRPr="00062B80" w:rsidRDefault="00A06C98" w:rsidP="00A06C9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95A36F" w14:textId="77777777" w:rsidR="00A06C98" w:rsidRPr="00062B80" w:rsidRDefault="00A06C98" w:rsidP="00A06C98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Baza danych Systemu SLPS </w:t>
            </w:r>
          </w:p>
        </w:tc>
        <w:tc>
          <w:tcPr>
            <w:tcW w:w="7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ABC37F" w14:textId="77777777" w:rsidR="00A06C98" w:rsidRPr="00062B80" w:rsidRDefault="00A06C98" w:rsidP="00A06C98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Centralna baza danych Systemu SLPS, przechowująca wszystkie dane wprowadzone przez użytkowników, pozyskane z systemu ZSRK i określone w sposób losowy w ramach doboru składów sędziowskich dla spraw prowadzonych w sądach powszechnych. Przechowywane są tu też rejestry wykonanych przez System czynności (ang. log data). </w:t>
            </w:r>
          </w:p>
        </w:tc>
      </w:tr>
      <w:tr w:rsidR="00A06C98" w:rsidRPr="00062B80" w14:paraId="68257BDC" w14:textId="77777777" w:rsidTr="00A06C98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3946E3" w14:textId="77777777" w:rsidR="00A06C98" w:rsidRPr="00062B80" w:rsidRDefault="00A06C98" w:rsidP="00A06C9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614183" w14:textId="77777777" w:rsidR="00A06C98" w:rsidRPr="00062B80" w:rsidRDefault="00A06C98" w:rsidP="00A06C98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Moduł raportów analitycznych </w:t>
            </w:r>
          </w:p>
        </w:tc>
        <w:tc>
          <w:tcPr>
            <w:tcW w:w="7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1B30A3" w14:textId="771E7241" w:rsidR="00A06C98" w:rsidRPr="00062B80" w:rsidRDefault="00A06C98" w:rsidP="00A06C98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Theme="minorEastAsia" w:hAnsi="Arial" w:cs="Arial"/>
                <w:sz w:val="20"/>
                <w:szCs w:val="20"/>
              </w:rPr>
            </w:pPr>
            <w:r w:rsidRPr="00062B80">
              <w:rPr>
                <w:rFonts w:ascii="Arial" w:eastAsiaTheme="minorEastAsia" w:hAnsi="Arial" w:cs="Arial"/>
                <w:sz w:val="20"/>
                <w:szCs w:val="20"/>
              </w:rPr>
              <w:t>Udostępnia użytkownikom szereg raportów analitycznych. </w:t>
            </w:r>
          </w:p>
        </w:tc>
      </w:tr>
    </w:tbl>
    <w:p w14:paraId="5009670C" w14:textId="3F790D3A" w:rsidR="003D1E85" w:rsidRDefault="003D1E85" w:rsidP="00BA7073">
      <w:pPr>
        <w:spacing w:before="9" w:line="259" w:lineRule="auto"/>
        <w:jc w:val="both"/>
        <w:rPr>
          <w:rFonts w:ascii="Arial" w:eastAsiaTheme="minorEastAsia" w:hAnsi="Arial" w:cs="Arial"/>
          <w:sz w:val="20"/>
          <w:szCs w:val="20"/>
        </w:rPr>
      </w:pPr>
    </w:p>
    <w:p w14:paraId="6F847FD2" w14:textId="52862908" w:rsidR="00062B80" w:rsidRPr="00062B80" w:rsidRDefault="00062B80" w:rsidP="00062B80">
      <w:pPr>
        <w:spacing w:before="9" w:line="259" w:lineRule="auto"/>
        <w:jc w:val="both"/>
        <w:rPr>
          <w:rFonts w:ascii="Arial" w:eastAsiaTheme="minorEastAsia" w:hAnsi="Arial" w:cs="Arial"/>
          <w:sz w:val="20"/>
          <w:szCs w:val="20"/>
        </w:rPr>
      </w:pPr>
      <w:r w:rsidRPr="00062B80">
        <w:rPr>
          <w:rFonts w:ascii="Arial" w:eastAsiaTheme="minorEastAsia" w:hAnsi="Arial" w:cs="Arial"/>
          <w:sz w:val="20"/>
          <w:szCs w:val="20"/>
        </w:rPr>
        <w:t>Innym sposobem podziału systemu jest podział na usługi:</w:t>
      </w:r>
    </w:p>
    <w:p w14:paraId="49289605" w14:textId="77777777" w:rsidR="00062B80" w:rsidRPr="00062B80" w:rsidRDefault="00062B80" w:rsidP="00062B80">
      <w:pPr>
        <w:spacing w:before="9" w:line="259" w:lineRule="auto"/>
        <w:jc w:val="both"/>
        <w:rPr>
          <w:rFonts w:ascii="Arial" w:eastAsiaTheme="minorEastAsia" w:hAnsi="Arial" w:cs="Arial"/>
          <w:sz w:val="20"/>
          <w:szCs w:val="20"/>
        </w:rPr>
      </w:pPr>
      <w:r w:rsidRPr="00062B80">
        <w:rPr>
          <w:rFonts w:ascii="Arial" w:eastAsiaTheme="minorEastAsia" w:hAnsi="Arial" w:cs="Arial"/>
          <w:sz w:val="20"/>
          <w:szCs w:val="20"/>
        </w:rPr>
        <w:t>•</w:t>
      </w:r>
      <w:r w:rsidRPr="00062B80">
        <w:rPr>
          <w:rFonts w:ascii="Arial" w:eastAsiaTheme="minorEastAsia" w:hAnsi="Arial" w:cs="Arial"/>
          <w:sz w:val="20"/>
          <w:szCs w:val="20"/>
        </w:rPr>
        <w:tab/>
        <w:t>Usługa losująca</w:t>
      </w:r>
    </w:p>
    <w:p w14:paraId="35102C09" w14:textId="77777777" w:rsidR="00062B80" w:rsidRPr="00062B80" w:rsidRDefault="00062B80" w:rsidP="00062B80">
      <w:pPr>
        <w:spacing w:before="9" w:line="259" w:lineRule="auto"/>
        <w:jc w:val="both"/>
        <w:rPr>
          <w:rFonts w:ascii="Arial" w:eastAsiaTheme="minorEastAsia" w:hAnsi="Arial" w:cs="Arial"/>
          <w:sz w:val="20"/>
          <w:szCs w:val="20"/>
        </w:rPr>
      </w:pPr>
      <w:r w:rsidRPr="00062B80">
        <w:rPr>
          <w:rFonts w:ascii="Arial" w:eastAsiaTheme="minorEastAsia" w:hAnsi="Arial" w:cs="Arial"/>
          <w:sz w:val="20"/>
          <w:szCs w:val="20"/>
        </w:rPr>
        <w:t>•</w:t>
      </w:r>
      <w:r w:rsidRPr="00062B80">
        <w:rPr>
          <w:rFonts w:ascii="Arial" w:eastAsiaTheme="minorEastAsia" w:hAnsi="Arial" w:cs="Arial"/>
          <w:sz w:val="20"/>
          <w:szCs w:val="20"/>
        </w:rPr>
        <w:tab/>
        <w:t>Usługa raportująca</w:t>
      </w:r>
    </w:p>
    <w:p w14:paraId="48763687" w14:textId="77777777" w:rsidR="00062B80" w:rsidRPr="00062B80" w:rsidRDefault="00062B80" w:rsidP="00062B80">
      <w:pPr>
        <w:spacing w:before="9" w:line="259" w:lineRule="auto"/>
        <w:jc w:val="both"/>
        <w:rPr>
          <w:rFonts w:ascii="Arial" w:eastAsiaTheme="minorEastAsia" w:hAnsi="Arial" w:cs="Arial"/>
          <w:sz w:val="20"/>
          <w:szCs w:val="20"/>
        </w:rPr>
      </w:pPr>
      <w:r w:rsidRPr="00062B80">
        <w:rPr>
          <w:rFonts w:ascii="Arial" w:eastAsiaTheme="minorEastAsia" w:hAnsi="Arial" w:cs="Arial"/>
          <w:sz w:val="20"/>
          <w:szCs w:val="20"/>
        </w:rPr>
        <w:t>•</w:t>
      </w:r>
      <w:r w:rsidRPr="00062B80">
        <w:rPr>
          <w:rFonts w:ascii="Arial" w:eastAsiaTheme="minorEastAsia" w:hAnsi="Arial" w:cs="Arial"/>
          <w:sz w:val="20"/>
          <w:szCs w:val="20"/>
        </w:rPr>
        <w:tab/>
        <w:t>Usługa webowa</w:t>
      </w:r>
    </w:p>
    <w:p w14:paraId="21FD3D2B" w14:textId="7A16AA0A" w:rsidR="00062B80" w:rsidRPr="00062B80" w:rsidRDefault="00062B80" w:rsidP="00062B80">
      <w:pPr>
        <w:spacing w:before="9" w:line="259" w:lineRule="auto"/>
        <w:jc w:val="both"/>
        <w:rPr>
          <w:rFonts w:ascii="Arial" w:eastAsiaTheme="minorEastAsia" w:hAnsi="Arial" w:cs="Arial"/>
          <w:sz w:val="20"/>
          <w:szCs w:val="20"/>
        </w:rPr>
      </w:pPr>
      <w:r w:rsidRPr="00062B80">
        <w:rPr>
          <w:rFonts w:ascii="Arial" w:eastAsiaTheme="minorEastAsia" w:hAnsi="Arial" w:cs="Arial"/>
          <w:sz w:val="20"/>
          <w:szCs w:val="20"/>
        </w:rPr>
        <w:t>•</w:t>
      </w:r>
      <w:r w:rsidRPr="00062B80">
        <w:rPr>
          <w:rFonts w:ascii="Arial" w:eastAsiaTheme="minorEastAsia" w:hAnsi="Arial" w:cs="Arial"/>
          <w:sz w:val="20"/>
          <w:szCs w:val="20"/>
        </w:rPr>
        <w:tab/>
        <w:t>Moduł raportowania</w:t>
      </w:r>
    </w:p>
    <w:sectPr w:rsidR="00062B80" w:rsidRPr="00062B80" w:rsidSect="00DB55CA">
      <w:footerReference w:type="default" r:id="rId12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5E40A" w14:textId="77777777" w:rsidR="00CF16BD" w:rsidRDefault="00CF16BD">
      <w:r>
        <w:separator/>
      </w:r>
    </w:p>
  </w:endnote>
  <w:endnote w:type="continuationSeparator" w:id="0">
    <w:p w14:paraId="6D766079" w14:textId="77777777" w:rsidR="00CF16BD" w:rsidRDefault="00CF1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4AE2F" w14:textId="56B8B65A" w:rsidR="00CF16BD" w:rsidRPr="00F4656C" w:rsidRDefault="00CF16BD">
    <w:pPr>
      <w:pStyle w:val="Stopka"/>
      <w:jc w:val="right"/>
      <w:rPr>
        <w:rFonts w:ascii="Verdana" w:hAnsi="Verdana"/>
        <w:sz w:val="16"/>
        <w:szCs w:val="16"/>
      </w:rPr>
    </w:pPr>
    <w:r w:rsidRPr="00F4656C">
      <w:rPr>
        <w:rFonts w:ascii="Verdana" w:hAnsi="Verdana"/>
        <w:sz w:val="16"/>
        <w:szCs w:val="16"/>
      </w:rPr>
      <w:fldChar w:fldCharType="begin"/>
    </w:r>
    <w:r w:rsidRPr="00F4656C">
      <w:rPr>
        <w:rFonts w:ascii="Verdana" w:hAnsi="Verdana"/>
        <w:sz w:val="16"/>
        <w:szCs w:val="16"/>
      </w:rPr>
      <w:instrText>PAGE \ * arabskie</w:instrText>
    </w:r>
    <w:r w:rsidRPr="00F4656C">
      <w:rPr>
        <w:rFonts w:ascii="Verdana" w:hAnsi="Verdana"/>
        <w:sz w:val="16"/>
        <w:szCs w:val="16"/>
      </w:rPr>
      <w:fldChar w:fldCharType="separate"/>
    </w:r>
    <w:r w:rsidRPr="00F4656C">
      <w:rPr>
        <w:rFonts w:ascii="Verdana" w:hAnsi="Verdana"/>
        <w:sz w:val="16"/>
        <w:szCs w:val="16"/>
      </w:rPr>
      <w:t>1</w:t>
    </w:r>
    <w:r w:rsidRPr="00F4656C">
      <w:rPr>
        <w:rFonts w:ascii="Verdana" w:hAnsi="Verdana"/>
        <w:sz w:val="16"/>
        <w:szCs w:val="16"/>
      </w:rPr>
      <w:fldChar w:fldCharType="end"/>
    </w:r>
  </w:p>
  <w:p w14:paraId="47038182" w14:textId="77777777" w:rsidR="00CF16BD" w:rsidRDefault="00CF16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E06B9" w14:textId="77777777" w:rsidR="00CF16BD" w:rsidRDefault="00CF16BD">
      <w:r>
        <w:separator/>
      </w:r>
    </w:p>
  </w:footnote>
  <w:footnote w:type="continuationSeparator" w:id="0">
    <w:p w14:paraId="1C568D66" w14:textId="77777777" w:rsidR="00CF16BD" w:rsidRDefault="00CF16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69B1510"/>
    <w:multiLevelType w:val="multilevel"/>
    <w:tmpl w:val="04BAAF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27026D"/>
    <w:multiLevelType w:val="multilevel"/>
    <w:tmpl w:val="8902A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98852FB"/>
    <w:multiLevelType w:val="multilevel"/>
    <w:tmpl w:val="5DB2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935B35"/>
    <w:multiLevelType w:val="multilevel"/>
    <w:tmpl w:val="AB380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92849C9"/>
    <w:multiLevelType w:val="multilevel"/>
    <w:tmpl w:val="D8223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D920E5"/>
    <w:multiLevelType w:val="hybridMultilevel"/>
    <w:tmpl w:val="303A9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D33DE"/>
    <w:multiLevelType w:val="hybridMultilevel"/>
    <w:tmpl w:val="2E9CA4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7245E"/>
    <w:multiLevelType w:val="multilevel"/>
    <w:tmpl w:val="ACA49B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911FE7"/>
    <w:multiLevelType w:val="hybridMultilevel"/>
    <w:tmpl w:val="19BE03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623E0A"/>
    <w:multiLevelType w:val="hybridMultilevel"/>
    <w:tmpl w:val="A1303E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FE324C"/>
    <w:multiLevelType w:val="multilevel"/>
    <w:tmpl w:val="7B9A447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4FB76B72"/>
    <w:multiLevelType w:val="hybridMultilevel"/>
    <w:tmpl w:val="A3AA57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9D2A52"/>
    <w:multiLevelType w:val="multilevel"/>
    <w:tmpl w:val="AD6203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96E1BA5"/>
    <w:multiLevelType w:val="multilevel"/>
    <w:tmpl w:val="8ACAD30A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5E5C40BA"/>
    <w:multiLevelType w:val="multilevel"/>
    <w:tmpl w:val="A93CD0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63841662"/>
    <w:multiLevelType w:val="multilevel"/>
    <w:tmpl w:val="B5305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8F70D05"/>
    <w:multiLevelType w:val="multilevel"/>
    <w:tmpl w:val="62B2CAE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696638B7"/>
    <w:multiLevelType w:val="hybridMultilevel"/>
    <w:tmpl w:val="E44238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16F7C"/>
    <w:multiLevelType w:val="hybridMultilevel"/>
    <w:tmpl w:val="73587E56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0" w15:restartNumberingAfterBreak="0">
    <w:nsid w:val="7D7306F2"/>
    <w:multiLevelType w:val="hybridMultilevel"/>
    <w:tmpl w:val="655A992A"/>
    <w:lvl w:ilvl="0" w:tplc="8206B962">
      <w:start w:val="1"/>
      <w:numFmt w:val="upperRoman"/>
      <w:lvlText w:val="%1."/>
      <w:lvlJc w:val="left"/>
      <w:pPr>
        <w:ind w:left="2057" w:hanging="719"/>
      </w:pPr>
      <w:rPr>
        <w:rFonts w:hint="default"/>
        <w:w w:val="103"/>
      </w:rPr>
    </w:lvl>
    <w:lvl w:ilvl="1" w:tplc="62F83C4A">
      <w:start w:val="1"/>
      <w:numFmt w:val="decimal"/>
      <w:lvlText w:val="%2."/>
      <w:lvlJc w:val="left"/>
      <w:pPr>
        <w:ind w:left="1847" w:hanging="356"/>
      </w:pPr>
      <w:rPr>
        <w:rFonts w:hint="default"/>
        <w:b/>
        <w:bCs/>
        <w:w w:val="100"/>
      </w:rPr>
    </w:lvl>
    <w:lvl w:ilvl="2" w:tplc="5F827F94">
      <w:start w:val="1"/>
      <w:numFmt w:val="decimal"/>
      <w:lvlText w:val="%3."/>
      <w:lvlJc w:val="left"/>
      <w:pPr>
        <w:ind w:left="2477" w:hanging="362"/>
      </w:pPr>
      <w:rPr>
        <w:rFonts w:hint="default"/>
        <w:b/>
        <w:bCs/>
        <w:spacing w:val="-1"/>
        <w:w w:val="107"/>
      </w:rPr>
    </w:lvl>
    <w:lvl w:ilvl="3" w:tplc="EF38C218">
      <w:start w:val="1"/>
      <w:numFmt w:val="lowerLetter"/>
      <w:lvlText w:val="%4."/>
      <w:lvlJc w:val="left"/>
      <w:pPr>
        <w:ind w:left="3401" w:hanging="372"/>
      </w:pPr>
      <w:rPr>
        <w:rFonts w:hint="default"/>
        <w:spacing w:val="-1"/>
        <w:w w:val="110"/>
      </w:rPr>
    </w:lvl>
    <w:lvl w:ilvl="4" w:tplc="AF8C3864">
      <w:start w:val="1"/>
      <w:numFmt w:val="lowerLetter"/>
      <w:lvlText w:val="(%5)"/>
      <w:lvlJc w:val="left"/>
      <w:pPr>
        <w:ind w:left="3404" w:hanging="372"/>
      </w:pPr>
      <w:rPr>
        <w:rFonts w:hint="default"/>
        <w:spacing w:val="-1"/>
        <w:w w:val="106"/>
      </w:rPr>
    </w:lvl>
    <w:lvl w:ilvl="5" w:tplc="A7AC202A">
      <w:numFmt w:val="bullet"/>
      <w:lvlText w:val="•"/>
      <w:lvlJc w:val="left"/>
      <w:pPr>
        <w:ind w:left="3040" w:hanging="372"/>
      </w:pPr>
      <w:rPr>
        <w:rFonts w:hint="default"/>
      </w:rPr>
    </w:lvl>
    <w:lvl w:ilvl="6" w:tplc="5AE220E2">
      <w:numFmt w:val="bullet"/>
      <w:lvlText w:val="•"/>
      <w:lvlJc w:val="left"/>
      <w:pPr>
        <w:ind w:left="3360" w:hanging="372"/>
      </w:pPr>
      <w:rPr>
        <w:rFonts w:hint="default"/>
      </w:rPr>
    </w:lvl>
    <w:lvl w:ilvl="7" w:tplc="063EE948">
      <w:numFmt w:val="bullet"/>
      <w:lvlText w:val="•"/>
      <w:lvlJc w:val="left"/>
      <w:pPr>
        <w:ind w:left="3400" w:hanging="372"/>
      </w:pPr>
      <w:rPr>
        <w:rFonts w:hint="default"/>
      </w:rPr>
    </w:lvl>
    <w:lvl w:ilvl="8" w:tplc="0E16D9D2">
      <w:numFmt w:val="bullet"/>
      <w:lvlText w:val="•"/>
      <w:lvlJc w:val="left"/>
      <w:pPr>
        <w:ind w:left="6174" w:hanging="372"/>
      </w:pPr>
      <w:rPr>
        <w:rFonts w:hint="default"/>
      </w:rPr>
    </w:lvl>
  </w:abstractNum>
  <w:num w:numId="1" w16cid:durableId="2105690112">
    <w:abstractNumId w:val="0"/>
  </w:num>
  <w:num w:numId="2" w16cid:durableId="503520169">
    <w:abstractNumId w:val="1"/>
  </w:num>
  <w:num w:numId="3" w16cid:durableId="1694988760">
    <w:abstractNumId w:val="20"/>
  </w:num>
  <w:num w:numId="4" w16cid:durableId="867836041">
    <w:abstractNumId w:val="9"/>
  </w:num>
  <w:num w:numId="5" w16cid:durableId="408581142">
    <w:abstractNumId w:val="10"/>
  </w:num>
  <w:num w:numId="6" w16cid:durableId="1356612663">
    <w:abstractNumId w:val="6"/>
  </w:num>
  <w:num w:numId="7" w16cid:durableId="2057049608">
    <w:abstractNumId w:val="14"/>
  </w:num>
  <w:num w:numId="8" w16cid:durableId="709886463">
    <w:abstractNumId w:val="17"/>
  </w:num>
  <w:num w:numId="9" w16cid:durableId="879124314">
    <w:abstractNumId w:val="18"/>
  </w:num>
  <w:num w:numId="10" w16cid:durableId="112403659">
    <w:abstractNumId w:val="7"/>
  </w:num>
  <w:num w:numId="11" w16cid:durableId="127164293">
    <w:abstractNumId w:val="19"/>
  </w:num>
  <w:num w:numId="12" w16cid:durableId="1928230630">
    <w:abstractNumId w:val="3"/>
  </w:num>
  <w:num w:numId="13" w16cid:durableId="846675366">
    <w:abstractNumId w:val="12"/>
  </w:num>
  <w:num w:numId="14" w16cid:durableId="2022244418">
    <w:abstractNumId w:val="5"/>
  </w:num>
  <w:num w:numId="15" w16cid:durableId="438960763">
    <w:abstractNumId w:val="4"/>
  </w:num>
  <w:num w:numId="16" w16cid:durableId="1622109150">
    <w:abstractNumId w:val="11"/>
  </w:num>
  <w:num w:numId="17" w16cid:durableId="981345235">
    <w:abstractNumId w:val="8"/>
  </w:num>
  <w:num w:numId="18" w16cid:durableId="1676229797">
    <w:abstractNumId w:val="15"/>
  </w:num>
  <w:num w:numId="19" w16cid:durableId="1449936483">
    <w:abstractNumId w:val="16"/>
  </w:num>
  <w:num w:numId="20" w16cid:durableId="1909025774">
    <w:abstractNumId w:val="2"/>
  </w:num>
  <w:num w:numId="21" w16cid:durableId="16243849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EBD"/>
    <w:rsid w:val="00036D36"/>
    <w:rsid w:val="00062B80"/>
    <w:rsid w:val="00063CDB"/>
    <w:rsid w:val="0010425D"/>
    <w:rsid w:val="001A673C"/>
    <w:rsid w:val="001F78B4"/>
    <w:rsid w:val="00200858"/>
    <w:rsid w:val="002E5B87"/>
    <w:rsid w:val="0034185C"/>
    <w:rsid w:val="00344896"/>
    <w:rsid w:val="0035028C"/>
    <w:rsid w:val="00362C53"/>
    <w:rsid w:val="00362E5A"/>
    <w:rsid w:val="003811B8"/>
    <w:rsid w:val="003854CC"/>
    <w:rsid w:val="00386E2F"/>
    <w:rsid w:val="003A33DD"/>
    <w:rsid w:val="003B4F99"/>
    <w:rsid w:val="003C7942"/>
    <w:rsid w:val="003D1E85"/>
    <w:rsid w:val="003D4D01"/>
    <w:rsid w:val="0041519E"/>
    <w:rsid w:val="004350A1"/>
    <w:rsid w:val="004464E5"/>
    <w:rsid w:val="00465F43"/>
    <w:rsid w:val="00472527"/>
    <w:rsid w:val="0047529F"/>
    <w:rsid w:val="00495CE9"/>
    <w:rsid w:val="004C3398"/>
    <w:rsid w:val="005057FE"/>
    <w:rsid w:val="00527E15"/>
    <w:rsid w:val="005441E6"/>
    <w:rsid w:val="005B39C1"/>
    <w:rsid w:val="005B7FEE"/>
    <w:rsid w:val="006072B1"/>
    <w:rsid w:val="00623B79"/>
    <w:rsid w:val="006928F0"/>
    <w:rsid w:val="006B368F"/>
    <w:rsid w:val="006E35F5"/>
    <w:rsid w:val="006F3FF0"/>
    <w:rsid w:val="006F5BB2"/>
    <w:rsid w:val="00701F8D"/>
    <w:rsid w:val="007020F8"/>
    <w:rsid w:val="007229D0"/>
    <w:rsid w:val="00736827"/>
    <w:rsid w:val="00760478"/>
    <w:rsid w:val="00770784"/>
    <w:rsid w:val="007920F9"/>
    <w:rsid w:val="00793A3B"/>
    <w:rsid w:val="007A3FC8"/>
    <w:rsid w:val="007F7C3A"/>
    <w:rsid w:val="008052D3"/>
    <w:rsid w:val="00846895"/>
    <w:rsid w:val="0085737B"/>
    <w:rsid w:val="00861AEC"/>
    <w:rsid w:val="00867A38"/>
    <w:rsid w:val="00870D25"/>
    <w:rsid w:val="0088470B"/>
    <w:rsid w:val="009E64F0"/>
    <w:rsid w:val="009F3313"/>
    <w:rsid w:val="00A06C98"/>
    <w:rsid w:val="00A252A9"/>
    <w:rsid w:val="00A53FAE"/>
    <w:rsid w:val="00A8058D"/>
    <w:rsid w:val="00A81E20"/>
    <w:rsid w:val="00AA0EBD"/>
    <w:rsid w:val="00AD10C8"/>
    <w:rsid w:val="00AE0E1D"/>
    <w:rsid w:val="00AF6668"/>
    <w:rsid w:val="00AF6AE8"/>
    <w:rsid w:val="00B15C39"/>
    <w:rsid w:val="00B471B0"/>
    <w:rsid w:val="00BA7073"/>
    <w:rsid w:val="00C11355"/>
    <w:rsid w:val="00C132C0"/>
    <w:rsid w:val="00CA5DA5"/>
    <w:rsid w:val="00CE15ED"/>
    <w:rsid w:val="00CE279A"/>
    <w:rsid w:val="00CF16BD"/>
    <w:rsid w:val="00CF56E2"/>
    <w:rsid w:val="00DB4FC0"/>
    <w:rsid w:val="00DB55CA"/>
    <w:rsid w:val="00DE548C"/>
    <w:rsid w:val="00E16CD8"/>
    <w:rsid w:val="00E45944"/>
    <w:rsid w:val="00E63E96"/>
    <w:rsid w:val="00E708B6"/>
    <w:rsid w:val="00EA0A9C"/>
    <w:rsid w:val="00EA5BB4"/>
    <w:rsid w:val="00EB74E8"/>
    <w:rsid w:val="00ED1DF1"/>
    <w:rsid w:val="00ED5954"/>
    <w:rsid w:val="00F2207E"/>
    <w:rsid w:val="00F24235"/>
    <w:rsid w:val="00F4656C"/>
    <w:rsid w:val="00F508C1"/>
    <w:rsid w:val="00F77614"/>
    <w:rsid w:val="00FC3496"/>
    <w:rsid w:val="00FC4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A11BDA3"/>
  <w15:docId w15:val="{A787972E-2343-4890-A014-BDF5E4341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0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A0EBD"/>
    <w:pPr>
      <w:spacing w:before="280" w:after="280"/>
      <w:jc w:val="center"/>
      <w:outlineLvl w:val="0"/>
    </w:pPr>
    <w:rPr>
      <w:b/>
      <w:sz w:val="28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AA0EB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A0EB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AA0EBD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customStyle="1" w:styleId="nh-number">
    <w:name w:val="nh-number"/>
    <w:rsid w:val="00AA0EBD"/>
  </w:style>
  <w:style w:type="paragraph" w:customStyle="1" w:styleId="NormalnyWeb1">
    <w:name w:val="Normalny (Web)1"/>
    <w:basedOn w:val="Normalny"/>
    <w:rsid w:val="00AA0EBD"/>
    <w:pPr>
      <w:suppressAutoHyphens/>
      <w:spacing w:after="280"/>
    </w:pPr>
    <w:rPr>
      <w:color w:val="00000A"/>
      <w:kern w:val="1"/>
    </w:rPr>
  </w:style>
  <w:style w:type="paragraph" w:styleId="Tekstpodstawowy">
    <w:name w:val="Body Text"/>
    <w:basedOn w:val="Normalny"/>
    <w:link w:val="TekstpodstawowyZnak"/>
    <w:uiPriority w:val="1"/>
    <w:qFormat/>
    <w:rsid w:val="00AA0EBD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A0EBD"/>
    <w:rPr>
      <w:rFonts w:ascii="Times New Roman" w:eastAsia="Times New Roman" w:hAnsi="Times New Roman" w:cs="Times New Roman"/>
      <w:lang w:val="en-US"/>
    </w:rPr>
  </w:style>
  <w:style w:type="paragraph" w:styleId="Akapitzlist">
    <w:name w:val="List Paragraph"/>
    <w:basedOn w:val="Normalny"/>
    <w:link w:val="AkapitzlistZnak"/>
    <w:uiPriority w:val="34"/>
    <w:qFormat/>
    <w:rsid w:val="00AA0EBD"/>
    <w:pPr>
      <w:widowControl w:val="0"/>
      <w:autoSpaceDE w:val="0"/>
      <w:autoSpaceDN w:val="0"/>
      <w:ind w:left="2720" w:hanging="368"/>
      <w:jc w:val="both"/>
    </w:pPr>
    <w:rPr>
      <w:sz w:val="22"/>
      <w:szCs w:val="22"/>
      <w:lang w:val="en-US" w:eastAsia="en-US"/>
    </w:rPr>
  </w:style>
  <w:style w:type="paragraph" w:styleId="NormalnyWeb">
    <w:name w:val="Normal (Web)"/>
    <w:basedOn w:val="Normalny"/>
    <w:uiPriority w:val="99"/>
    <w:unhideWhenUsed/>
    <w:rsid w:val="00867A38"/>
    <w:pPr>
      <w:spacing w:before="100" w:beforeAutospacing="1" w:after="100" w:afterAutospacing="1"/>
    </w:pPr>
    <w:rPr>
      <w:rFonts w:eastAsiaTheme="minorEastAsi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7A3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7A38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A53F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3D1E85"/>
    <w:rPr>
      <w:rFonts w:ascii="Times New Roman" w:eastAsia="Times New Roman" w:hAnsi="Times New Roman" w:cs="Times New Roman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6F5B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F5B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F5B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5BB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62E5A"/>
    <w:rPr>
      <w:b/>
      <w:bCs/>
    </w:rPr>
  </w:style>
  <w:style w:type="paragraph" w:customStyle="1" w:styleId="paragraph">
    <w:name w:val="paragraph"/>
    <w:basedOn w:val="Normalny"/>
    <w:rsid w:val="00A06C98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A06C98"/>
  </w:style>
  <w:style w:type="character" w:customStyle="1" w:styleId="eop">
    <w:name w:val="eop"/>
    <w:basedOn w:val="Domylnaczcionkaakapitu"/>
    <w:rsid w:val="00A06C98"/>
  </w:style>
  <w:style w:type="character" w:customStyle="1" w:styleId="spellingerror">
    <w:name w:val="spellingerror"/>
    <w:basedOn w:val="Domylnaczcionkaakapitu"/>
    <w:rsid w:val="00A06C98"/>
  </w:style>
  <w:style w:type="character" w:customStyle="1" w:styleId="contextualspellingandgrammarerror">
    <w:name w:val="contextualspellingandgrammarerror"/>
    <w:basedOn w:val="Domylnaczcionkaakapitu"/>
    <w:rsid w:val="00A06C98"/>
  </w:style>
  <w:style w:type="table" w:styleId="Tabela-Siatka">
    <w:name w:val="Table Grid"/>
    <w:basedOn w:val="Standardowy"/>
    <w:uiPriority w:val="59"/>
    <w:rsid w:val="00E63E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71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39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1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63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8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7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5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1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02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0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34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9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87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8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2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10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13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8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0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1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18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64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8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2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13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0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2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69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54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0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0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41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72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0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4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tmp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AEFB82ED21994FBD4F88A19A04886E" ma:contentTypeVersion="2" ma:contentTypeDescription="Create a new document." ma:contentTypeScope="" ma:versionID="af3f45ef95a30ff0d2b82f3c269cb382">
  <xsd:schema xmlns:xsd="http://www.w3.org/2001/XMLSchema" xmlns:xs="http://www.w3.org/2001/XMLSchema" xmlns:p="http://schemas.microsoft.com/office/2006/metadata/properties" xmlns:ns2="fbe8f4e1-4247-415f-91bc-4bb909d538a5" targetNamespace="http://schemas.microsoft.com/office/2006/metadata/properties" ma:root="true" ma:fieldsID="71ade811d24d0270c7bf0cd2ee23464c" ns2:_="">
    <xsd:import namespace="fbe8f4e1-4247-415f-91bc-4bb909d538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e8f4e1-4247-415f-91bc-4bb909d538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2413D-3DFF-41C0-ACAB-869572196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e8f4e1-4247-415f-91bc-4bb909d538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4924D0-40FB-4A93-8065-D327DBCABB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2C1E70-5A28-4323-AA10-5A7618559F40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fbe8f4e1-4247-415f-91bc-4bb909d538a5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FE2294F-0D68-44EF-8EC5-C6065DF0D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3312</Words>
  <Characters>19872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Dobrzycki Przemysław</dc:creator>
  <cp:lastModifiedBy>Kwiatkowski Dariusz  (BF)</cp:lastModifiedBy>
  <cp:revision>3</cp:revision>
  <dcterms:created xsi:type="dcterms:W3CDTF">2022-06-03T08:57:00Z</dcterms:created>
  <dcterms:modified xsi:type="dcterms:W3CDTF">2022-07-14T11:20:00Z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0x010100E6AEFB82ED21994FBD4F88A19A04886E</vt:lpwstr>
  </property>
</Properties>
</file>